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8FF" w:rsidRDefault="00751525">
      <w:pPr>
        <w:ind w:firstLine="643"/>
        <w:jc w:val="center"/>
        <w:rPr>
          <w:rFonts w:ascii="仿宋" w:eastAsia="仿宋" w:hAnsi="仿宋" w:cs="仿宋"/>
          <w:b/>
          <w:bCs/>
          <w:sz w:val="44"/>
          <w:szCs w:val="44"/>
        </w:rPr>
      </w:pPr>
      <w:r>
        <w:rPr>
          <w:rFonts w:ascii="仿宋" w:eastAsia="仿宋" w:hAnsi="仿宋" w:cs="仿宋" w:hint="eastAsia"/>
          <w:b/>
          <w:bCs/>
          <w:sz w:val="44"/>
          <w:szCs w:val="44"/>
        </w:rPr>
        <w:t>2020年度中共鸡西市纪律检查委员会</w:t>
      </w:r>
    </w:p>
    <w:p w:rsidR="003B38FF" w:rsidRDefault="00751525">
      <w:pPr>
        <w:ind w:firstLine="643"/>
        <w:jc w:val="center"/>
        <w:rPr>
          <w:rFonts w:ascii="仿宋" w:eastAsia="仿宋" w:hAnsi="仿宋"/>
          <w:b/>
          <w:bCs/>
          <w:sz w:val="44"/>
          <w:szCs w:val="44"/>
        </w:rPr>
      </w:pPr>
      <w:r>
        <w:rPr>
          <w:rFonts w:ascii="仿宋" w:eastAsia="仿宋" w:hAnsi="仿宋" w:cs="仿宋" w:hint="eastAsia"/>
          <w:b/>
          <w:bCs/>
          <w:sz w:val="44"/>
          <w:szCs w:val="44"/>
        </w:rPr>
        <w:t>部门预算</w:t>
      </w:r>
    </w:p>
    <w:p w:rsidR="003B38FF" w:rsidRDefault="003B38FF">
      <w:pPr>
        <w:ind w:firstLine="602"/>
        <w:jc w:val="center"/>
        <w:rPr>
          <w:rFonts w:ascii="仿宋_GB2312" w:eastAsia="仿宋_GB2312" w:cs="仿宋_GB2312"/>
          <w:b/>
          <w:bCs/>
          <w:kern w:val="0"/>
          <w:sz w:val="30"/>
          <w:szCs w:val="30"/>
        </w:rPr>
      </w:pPr>
    </w:p>
    <w:p w:rsidR="003B38FF" w:rsidRDefault="00751525">
      <w:pPr>
        <w:ind w:firstLine="602"/>
        <w:jc w:val="center"/>
        <w:rPr>
          <w:rFonts w:ascii="仿宋_GB2312" w:eastAsia="仿宋_GB2312"/>
          <w:b/>
          <w:bCs/>
          <w:kern w:val="0"/>
          <w:sz w:val="30"/>
          <w:szCs w:val="30"/>
        </w:rPr>
      </w:pPr>
      <w:r>
        <w:rPr>
          <w:rFonts w:ascii="仿宋_GB2312" w:eastAsia="仿宋_GB2312" w:cs="仿宋_GB2312" w:hint="eastAsia"/>
          <w:b/>
          <w:bCs/>
          <w:kern w:val="0"/>
          <w:sz w:val="30"/>
          <w:szCs w:val="30"/>
        </w:rPr>
        <w:t>目录</w:t>
      </w:r>
    </w:p>
    <w:p w:rsidR="003B38FF" w:rsidRDefault="00751525">
      <w:pPr>
        <w:ind w:firstLine="602"/>
        <w:rPr>
          <w:rFonts w:ascii="仿宋_GB2312" w:eastAsia="仿宋_GB2312"/>
          <w:b/>
          <w:bCs/>
          <w:kern w:val="0"/>
          <w:sz w:val="30"/>
          <w:szCs w:val="30"/>
        </w:rPr>
      </w:pPr>
      <w:r>
        <w:rPr>
          <w:rFonts w:ascii="仿宋_GB2312" w:eastAsia="仿宋_GB2312" w:cs="仿宋_GB2312" w:hint="eastAsia"/>
          <w:b/>
          <w:bCs/>
          <w:kern w:val="0"/>
          <w:sz w:val="30"/>
          <w:szCs w:val="30"/>
        </w:rPr>
        <w:t>第一章</w:t>
      </w:r>
      <w:r>
        <w:rPr>
          <w:rFonts w:ascii="仿宋_GB2312" w:eastAsia="仿宋_GB2312" w:cs="仿宋_GB2312"/>
          <w:b/>
          <w:bCs/>
          <w:kern w:val="0"/>
          <w:sz w:val="30"/>
          <w:szCs w:val="30"/>
        </w:rPr>
        <w:t xml:space="preserve">  </w:t>
      </w:r>
      <w:r>
        <w:rPr>
          <w:rFonts w:ascii="仿宋_GB2312" w:eastAsia="仿宋_GB2312" w:cs="仿宋_GB2312" w:hint="eastAsia"/>
          <w:b/>
          <w:bCs/>
          <w:kern w:val="0"/>
          <w:sz w:val="30"/>
          <w:szCs w:val="30"/>
        </w:rPr>
        <w:t>2020年度部门预算报表</w:t>
      </w:r>
    </w:p>
    <w:p w:rsidR="003B38FF" w:rsidRDefault="00751525">
      <w:pPr>
        <w:rPr>
          <w:rFonts w:ascii="仿宋_GB2312" w:eastAsia="仿宋_GB2312" w:hAnsi="仿宋"/>
          <w:color w:val="000000"/>
          <w:sz w:val="32"/>
        </w:rPr>
      </w:pPr>
      <w:r>
        <w:rPr>
          <w:rFonts w:ascii="仿宋_GB2312" w:eastAsia="仿宋_GB2312" w:hAnsi="仿宋" w:hint="eastAsia"/>
          <w:color w:val="000000"/>
          <w:sz w:val="32"/>
        </w:rPr>
        <w:t xml:space="preserve">    1.部门收支总表</w:t>
      </w:r>
    </w:p>
    <w:p w:rsidR="003B38FF" w:rsidRDefault="00751525">
      <w:pPr>
        <w:ind w:firstLine="640"/>
        <w:rPr>
          <w:rFonts w:ascii="仿宋_GB2312" w:eastAsia="仿宋_GB2312" w:hAnsi="仿宋"/>
          <w:color w:val="000000"/>
          <w:sz w:val="32"/>
        </w:rPr>
      </w:pPr>
      <w:r>
        <w:rPr>
          <w:rFonts w:ascii="仿宋_GB2312" w:eastAsia="仿宋_GB2312" w:hAnsi="仿宋" w:hint="eastAsia"/>
          <w:color w:val="000000"/>
          <w:sz w:val="32"/>
        </w:rPr>
        <w:t>2.部门收入总表</w:t>
      </w:r>
    </w:p>
    <w:p w:rsidR="003B38FF" w:rsidRDefault="00751525">
      <w:pPr>
        <w:ind w:firstLine="640"/>
        <w:rPr>
          <w:rFonts w:ascii="仿宋_GB2312" w:eastAsia="仿宋_GB2312" w:hAnsi="仿宋"/>
          <w:color w:val="000000"/>
          <w:sz w:val="32"/>
        </w:rPr>
      </w:pPr>
      <w:r>
        <w:rPr>
          <w:rFonts w:ascii="仿宋_GB2312" w:eastAsia="仿宋_GB2312" w:hAnsi="仿宋" w:hint="eastAsia"/>
          <w:color w:val="000000"/>
          <w:sz w:val="32"/>
        </w:rPr>
        <w:t>3.部门支出总表</w:t>
      </w:r>
    </w:p>
    <w:p w:rsidR="003B38FF" w:rsidRDefault="00751525">
      <w:pPr>
        <w:ind w:firstLine="640"/>
        <w:rPr>
          <w:rFonts w:ascii="仿宋_GB2312" w:eastAsia="仿宋_GB2312" w:hAnsi="仿宋"/>
          <w:color w:val="000000"/>
          <w:sz w:val="32"/>
        </w:rPr>
      </w:pPr>
      <w:r>
        <w:rPr>
          <w:rFonts w:ascii="仿宋_GB2312" w:eastAsia="仿宋_GB2312" w:hAnsi="仿宋" w:hint="eastAsia"/>
          <w:color w:val="000000"/>
          <w:sz w:val="32"/>
        </w:rPr>
        <w:t>4.财政拨款收支总表</w:t>
      </w:r>
    </w:p>
    <w:p w:rsidR="003B38FF" w:rsidRDefault="00751525">
      <w:pPr>
        <w:ind w:firstLine="640"/>
        <w:rPr>
          <w:rFonts w:ascii="仿宋_GB2312" w:eastAsia="仿宋_GB2312" w:hAnsi="仿宋"/>
          <w:color w:val="000000"/>
          <w:sz w:val="32"/>
        </w:rPr>
      </w:pPr>
      <w:r>
        <w:rPr>
          <w:rFonts w:ascii="仿宋_GB2312" w:eastAsia="仿宋_GB2312" w:hAnsi="仿宋" w:hint="eastAsia"/>
          <w:color w:val="000000"/>
          <w:sz w:val="32"/>
        </w:rPr>
        <w:t>5-1.一般公共预算财政拨款支出表（功能科目）</w:t>
      </w:r>
    </w:p>
    <w:p w:rsidR="003B38FF" w:rsidRDefault="00751525">
      <w:pPr>
        <w:rPr>
          <w:rFonts w:ascii="仿宋_GB2312" w:eastAsia="仿宋_GB2312" w:hAnsi="仿宋"/>
          <w:color w:val="000000"/>
          <w:sz w:val="32"/>
        </w:rPr>
      </w:pPr>
      <w:r>
        <w:rPr>
          <w:rFonts w:ascii="仿宋_GB2312" w:eastAsia="仿宋_GB2312" w:hAnsi="仿宋" w:hint="eastAsia"/>
          <w:color w:val="000000"/>
          <w:sz w:val="32"/>
        </w:rPr>
        <w:t xml:space="preserve">    5-2.一般公共预算财政拨款支出表(政府经济科目)</w:t>
      </w:r>
    </w:p>
    <w:p w:rsidR="003B38FF" w:rsidRDefault="00751525">
      <w:pPr>
        <w:rPr>
          <w:rFonts w:ascii="仿宋_GB2312" w:eastAsia="仿宋_GB2312" w:hAnsi="仿宋"/>
          <w:color w:val="000000"/>
          <w:sz w:val="32"/>
        </w:rPr>
      </w:pPr>
      <w:r>
        <w:rPr>
          <w:rFonts w:ascii="仿宋_GB2312" w:eastAsia="仿宋_GB2312" w:hAnsi="仿宋" w:hint="eastAsia"/>
          <w:color w:val="000000"/>
          <w:sz w:val="32"/>
        </w:rPr>
        <w:t xml:space="preserve">    6.一般公共预算财政拨款基本支出表（部门经济科目）</w:t>
      </w:r>
    </w:p>
    <w:p w:rsidR="003B38FF" w:rsidRDefault="00751525">
      <w:pPr>
        <w:rPr>
          <w:rFonts w:ascii="仿宋_GB2312" w:eastAsia="仿宋_GB2312" w:hAnsi="仿宋"/>
          <w:color w:val="000000"/>
          <w:sz w:val="32"/>
        </w:rPr>
      </w:pPr>
      <w:r>
        <w:rPr>
          <w:rFonts w:ascii="仿宋_GB2312" w:eastAsia="仿宋_GB2312" w:hAnsi="仿宋" w:hint="eastAsia"/>
          <w:color w:val="000000"/>
          <w:sz w:val="32"/>
        </w:rPr>
        <w:t xml:space="preserve">    7.一般公共预算财政拨款“三公”经费支出表</w:t>
      </w:r>
    </w:p>
    <w:p w:rsidR="003B38FF" w:rsidRDefault="00751525">
      <w:pPr>
        <w:rPr>
          <w:rFonts w:ascii="仿宋_GB2312" w:eastAsia="仿宋_GB2312" w:hAnsi="仿宋"/>
          <w:color w:val="000000"/>
          <w:sz w:val="32"/>
        </w:rPr>
      </w:pPr>
      <w:r>
        <w:rPr>
          <w:rFonts w:ascii="仿宋_GB2312" w:eastAsia="仿宋_GB2312" w:hAnsi="仿宋" w:hint="eastAsia"/>
          <w:color w:val="000000"/>
          <w:sz w:val="32"/>
        </w:rPr>
        <w:t xml:space="preserve">    8-1.政府性基金预算支出表(功能科目）</w:t>
      </w:r>
    </w:p>
    <w:p w:rsidR="003B38FF" w:rsidRDefault="00751525">
      <w:pPr>
        <w:rPr>
          <w:rFonts w:ascii="仿宋_GB2312" w:eastAsia="仿宋_GB2312" w:hAnsi="仿宋"/>
          <w:color w:val="000000"/>
          <w:sz w:val="32"/>
        </w:rPr>
      </w:pPr>
      <w:r>
        <w:rPr>
          <w:rFonts w:ascii="仿宋_GB2312" w:eastAsia="仿宋_GB2312" w:hAnsi="仿宋" w:hint="eastAsia"/>
          <w:color w:val="000000"/>
          <w:sz w:val="32"/>
        </w:rPr>
        <w:t xml:space="preserve">    8-2.政府性基金预算支出表（部门经济科目）</w:t>
      </w:r>
    </w:p>
    <w:p w:rsidR="003B38FF" w:rsidRDefault="00751525">
      <w:pPr>
        <w:rPr>
          <w:rFonts w:ascii="仿宋_GB2312" w:eastAsia="仿宋_GB2312" w:hAnsi="仿宋"/>
          <w:color w:val="000000"/>
          <w:sz w:val="32"/>
        </w:rPr>
      </w:pPr>
      <w:r>
        <w:rPr>
          <w:rFonts w:ascii="仿宋_GB2312" w:eastAsia="仿宋_GB2312" w:hAnsi="仿宋" w:hint="eastAsia"/>
          <w:color w:val="000000"/>
          <w:sz w:val="32"/>
        </w:rPr>
        <w:t xml:space="preserve">    8-3.政府性基金预算支出表(政府经济科目)</w:t>
      </w:r>
    </w:p>
    <w:p w:rsidR="003B38FF" w:rsidRDefault="00751525">
      <w:pPr>
        <w:rPr>
          <w:rFonts w:ascii="仿宋_GB2312" w:eastAsia="仿宋_GB2312" w:hAnsi="仿宋"/>
          <w:color w:val="000000"/>
          <w:sz w:val="32"/>
        </w:rPr>
      </w:pPr>
      <w:r>
        <w:rPr>
          <w:rFonts w:ascii="仿宋_GB2312" w:eastAsia="仿宋_GB2312" w:hAnsi="仿宋" w:hint="eastAsia"/>
          <w:color w:val="000000"/>
          <w:sz w:val="32"/>
        </w:rPr>
        <w:t xml:space="preserve">    9.绩效目标申报表</w:t>
      </w:r>
    </w:p>
    <w:p w:rsidR="003B38FF" w:rsidRDefault="00751525">
      <w:pPr>
        <w:rPr>
          <w:rFonts w:ascii="仿宋_GB2312" w:eastAsia="仿宋_GB2312" w:hAnsi="仿宋"/>
          <w:color w:val="000000"/>
          <w:sz w:val="32"/>
        </w:rPr>
      </w:pPr>
      <w:r>
        <w:rPr>
          <w:rFonts w:ascii="仿宋_GB2312" w:eastAsia="仿宋_GB2312" w:hAnsi="仿宋" w:hint="eastAsia"/>
          <w:color w:val="000000"/>
          <w:sz w:val="32"/>
        </w:rPr>
        <w:t xml:space="preserve">    10.政府采购表</w:t>
      </w:r>
    </w:p>
    <w:p w:rsidR="003B38FF" w:rsidRDefault="00751525">
      <w:pPr>
        <w:ind w:firstLine="602"/>
        <w:rPr>
          <w:rFonts w:ascii="仿宋_GB2312" w:eastAsia="仿宋_GB2312"/>
          <w:b/>
          <w:bCs/>
          <w:kern w:val="0"/>
          <w:sz w:val="30"/>
          <w:szCs w:val="30"/>
        </w:rPr>
      </w:pPr>
      <w:r>
        <w:rPr>
          <w:rFonts w:ascii="仿宋_GB2312" w:eastAsia="仿宋_GB2312" w:cs="仿宋_GB2312" w:hint="eastAsia"/>
          <w:b/>
          <w:bCs/>
          <w:kern w:val="0"/>
          <w:sz w:val="30"/>
          <w:szCs w:val="30"/>
        </w:rPr>
        <w:t>第二章部门概况</w:t>
      </w:r>
    </w:p>
    <w:p w:rsidR="003B38FF" w:rsidRDefault="00751525">
      <w:pPr>
        <w:ind w:firstLineChars="200" w:firstLine="600"/>
        <w:rPr>
          <w:rFonts w:ascii="仿宋_GB2312" w:eastAsia="仿宋_GB2312"/>
          <w:kern w:val="0"/>
          <w:sz w:val="30"/>
          <w:szCs w:val="30"/>
        </w:rPr>
      </w:pPr>
      <w:r>
        <w:rPr>
          <w:rFonts w:ascii="仿宋_GB2312" w:eastAsia="仿宋_GB2312" w:cs="仿宋_GB2312" w:hint="eastAsia"/>
          <w:kern w:val="0"/>
          <w:sz w:val="30"/>
          <w:szCs w:val="30"/>
        </w:rPr>
        <w:t>一、部门职责</w:t>
      </w:r>
    </w:p>
    <w:p w:rsidR="003B38FF" w:rsidRDefault="00751525">
      <w:pPr>
        <w:ind w:firstLineChars="200" w:firstLine="600"/>
        <w:rPr>
          <w:rFonts w:ascii="仿宋_GB2312" w:eastAsia="仿宋_GB2312"/>
          <w:kern w:val="0"/>
          <w:sz w:val="30"/>
          <w:szCs w:val="30"/>
        </w:rPr>
      </w:pPr>
      <w:r>
        <w:rPr>
          <w:rFonts w:ascii="仿宋_GB2312" w:eastAsia="仿宋_GB2312" w:cs="仿宋_GB2312" w:hint="eastAsia"/>
          <w:kern w:val="0"/>
          <w:sz w:val="30"/>
          <w:szCs w:val="30"/>
        </w:rPr>
        <w:t>二、机构设置及人员情况</w:t>
      </w:r>
    </w:p>
    <w:p w:rsidR="003B38FF" w:rsidRDefault="00751525">
      <w:pPr>
        <w:ind w:firstLineChars="200" w:firstLine="600"/>
        <w:rPr>
          <w:rFonts w:ascii="仿宋_GB2312" w:eastAsia="仿宋_GB2312"/>
          <w:kern w:val="0"/>
          <w:sz w:val="30"/>
          <w:szCs w:val="30"/>
        </w:rPr>
      </w:pPr>
      <w:r>
        <w:rPr>
          <w:rFonts w:ascii="仿宋_GB2312" w:eastAsia="仿宋_GB2312" w:cs="仿宋_GB2312" w:hint="eastAsia"/>
          <w:kern w:val="0"/>
          <w:sz w:val="30"/>
          <w:szCs w:val="30"/>
        </w:rPr>
        <w:t>三、部门预算编报范围</w:t>
      </w:r>
    </w:p>
    <w:p w:rsidR="003B38FF" w:rsidRDefault="00751525">
      <w:pPr>
        <w:ind w:firstLine="602"/>
        <w:rPr>
          <w:rFonts w:ascii="仿宋_GB2312" w:eastAsia="仿宋_GB2312"/>
          <w:b/>
          <w:bCs/>
          <w:kern w:val="0"/>
          <w:sz w:val="30"/>
          <w:szCs w:val="30"/>
        </w:rPr>
      </w:pPr>
      <w:r>
        <w:rPr>
          <w:rFonts w:ascii="仿宋_GB2312" w:eastAsia="仿宋_GB2312" w:cs="仿宋_GB2312" w:hint="eastAsia"/>
          <w:b/>
          <w:bCs/>
          <w:kern w:val="0"/>
          <w:sz w:val="30"/>
          <w:szCs w:val="30"/>
        </w:rPr>
        <w:lastRenderedPageBreak/>
        <w:t>第三章</w:t>
      </w:r>
      <w:r>
        <w:rPr>
          <w:rFonts w:ascii="仿宋_GB2312" w:eastAsia="仿宋_GB2312" w:cs="仿宋_GB2312"/>
          <w:b/>
          <w:bCs/>
          <w:kern w:val="0"/>
          <w:sz w:val="30"/>
          <w:szCs w:val="30"/>
        </w:rPr>
        <w:t xml:space="preserve">  </w:t>
      </w:r>
      <w:r>
        <w:rPr>
          <w:rFonts w:ascii="仿宋_GB2312" w:eastAsia="仿宋_GB2312" w:cs="仿宋_GB2312" w:hint="eastAsia"/>
          <w:b/>
          <w:bCs/>
          <w:kern w:val="0"/>
          <w:sz w:val="30"/>
          <w:szCs w:val="30"/>
        </w:rPr>
        <w:t>2020年度部门预算情况说明</w:t>
      </w:r>
    </w:p>
    <w:p w:rsidR="003B38FF" w:rsidRDefault="00751525">
      <w:pPr>
        <w:ind w:firstLineChars="200" w:firstLine="600"/>
        <w:rPr>
          <w:rFonts w:ascii="仿宋_GB2312" w:eastAsia="仿宋_GB2312" w:cs="仿宋_GB2312"/>
          <w:kern w:val="0"/>
          <w:sz w:val="30"/>
          <w:szCs w:val="30"/>
        </w:rPr>
      </w:pPr>
      <w:r>
        <w:rPr>
          <w:rFonts w:ascii="仿宋_GB2312" w:eastAsia="仿宋_GB2312" w:cs="仿宋_GB2312" w:hint="eastAsia"/>
          <w:kern w:val="0"/>
          <w:sz w:val="30"/>
          <w:szCs w:val="30"/>
        </w:rPr>
        <w:t>一、部门收支总体情况说明</w:t>
      </w:r>
    </w:p>
    <w:p w:rsidR="003B38FF" w:rsidRDefault="00751525">
      <w:pPr>
        <w:ind w:firstLineChars="200" w:firstLine="600"/>
        <w:rPr>
          <w:rFonts w:ascii="仿宋_GB2312" w:eastAsia="仿宋_GB2312" w:cs="仿宋_GB2312"/>
          <w:kern w:val="0"/>
          <w:sz w:val="30"/>
          <w:szCs w:val="30"/>
        </w:rPr>
      </w:pPr>
      <w:r>
        <w:rPr>
          <w:rFonts w:ascii="仿宋_GB2312" w:eastAsia="仿宋_GB2312" w:cs="仿宋_GB2312" w:hint="eastAsia"/>
          <w:kern w:val="0"/>
          <w:sz w:val="30"/>
          <w:szCs w:val="30"/>
        </w:rPr>
        <w:t>二、部门收入总体情况说明</w:t>
      </w:r>
    </w:p>
    <w:p w:rsidR="003B38FF" w:rsidRDefault="00751525">
      <w:pPr>
        <w:ind w:firstLineChars="200" w:firstLine="600"/>
        <w:rPr>
          <w:rFonts w:ascii="仿宋_GB2312" w:eastAsia="仿宋_GB2312" w:cs="仿宋_GB2312"/>
          <w:kern w:val="0"/>
          <w:sz w:val="30"/>
          <w:szCs w:val="30"/>
        </w:rPr>
      </w:pPr>
      <w:r>
        <w:rPr>
          <w:rFonts w:ascii="仿宋_GB2312" w:eastAsia="仿宋_GB2312" w:cs="仿宋_GB2312" w:hint="eastAsia"/>
          <w:kern w:val="0"/>
          <w:sz w:val="30"/>
          <w:szCs w:val="30"/>
        </w:rPr>
        <w:t>三、部门支出总体情况说明</w:t>
      </w:r>
    </w:p>
    <w:p w:rsidR="003B38FF" w:rsidRDefault="00751525">
      <w:pPr>
        <w:ind w:firstLineChars="200" w:firstLine="600"/>
        <w:rPr>
          <w:rFonts w:ascii="仿宋_GB2312" w:eastAsia="仿宋_GB2312" w:cs="仿宋_GB2312"/>
          <w:kern w:val="0"/>
          <w:sz w:val="30"/>
          <w:szCs w:val="30"/>
        </w:rPr>
      </w:pPr>
      <w:r>
        <w:rPr>
          <w:rFonts w:ascii="仿宋_GB2312" w:eastAsia="仿宋_GB2312" w:cs="仿宋_GB2312" w:hint="eastAsia"/>
          <w:kern w:val="0"/>
          <w:sz w:val="30"/>
          <w:szCs w:val="30"/>
        </w:rPr>
        <w:t>四、财政拨款收支总体情况说明</w:t>
      </w:r>
    </w:p>
    <w:p w:rsidR="003B38FF" w:rsidRDefault="00751525">
      <w:pPr>
        <w:ind w:firstLineChars="200" w:firstLine="600"/>
        <w:rPr>
          <w:rFonts w:ascii="仿宋_GB2312" w:eastAsia="仿宋_GB2312" w:cs="仿宋_GB2312"/>
          <w:kern w:val="0"/>
          <w:sz w:val="30"/>
          <w:szCs w:val="30"/>
        </w:rPr>
      </w:pPr>
      <w:r>
        <w:rPr>
          <w:rFonts w:ascii="仿宋_GB2312" w:eastAsia="仿宋_GB2312" w:cs="仿宋_GB2312" w:hint="eastAsia"/>
          <w:kern w:val="0"/>
          <w:sz w:val="30"/>
          <w:szCs w:val="30"/>
        </w:rPr>
        <w:t>五、一般公共预算财政拨款支出情况说明</w:t>
      </w:r>
    </w:p>
    <w:p w:rsidR="003B38FF" w:rsidRDefault="00751525">
      <w:pPr>
        <w:ind w:firstLineChars="200" w:firstLine="600"/>
        <w:rPr>
          <w:rFonts w:ascii="仿宋_GB2312" w:eastAsia="仿宋_GB2312" w:cs="仿宋_GB2312"/>
          <w:kern w:val="0"/>
          <w:sz w:val="30"/>
          <w:szCs w:val="30"/>
        </w:rPr>
      </w:pPr>
      <w:r>
        <w:rPr>
          <w:rFonts w:ascii="仿宋_GB2312" w:eastAsia="仿宋_GB2312" w:cs="仿宋_GB2312" w:hint="eastAsia"/>
          <w:kern w:val="0"/>
          <w:sz w:val="30"/>
          <w:szCs w:val="30"/>
        </w:rPr>
        <w:t>六、一般公共预算基本支出财政拨款说明</w:t>
      </w:r>
    </w:p>
    <w:p w:rsidR="003B38FF" w:rsidRDefault="00751525">
      <w:pPr>
        <w:ind w:firstLineChars="200" w:firstLine="600"/>
        <w:rPr>
          <w:rFonts w:ascii="仿宋_GB2312" w:eastAsia="仿宋_GB2312" w:cs="仿宋_GB2312"/>
          <w:kern w:val="0"/>
          <w:sz w:val="30"/>
          <w:szCs w:val="30"/>
        </w:rPr>
      </w:pPr>
      <w:r>
        <w:rPr>
          <w:rFonts w:ascii="仿宋_GB2312" w:eastAsia="仿宋_GB2312" w:cs="仿宋_GB2312" w:hint="eastAsia"/>
          <w:kern w:val="0"/>
          <w:sz w:val="30"/>
          <w:szCs w:val="30"/>
        </w:rPr>
        <w:t>八、 “三公”经费支出情况说明</w:t>
      </w:r>
    </w:p>
    <w:p w:rsidR="003B38FF" w:rsidRDefault="00751525">
      <w:pPr>
        <w:ind w:firstLineChars="200" w:firstLine="600"/>
        <w:rPr>
          <w:rFonts w:ascii="仿宋_GB2312" w:eastAsia="仿宋_GB2312" w:cs="仿宋_GB2312"/>
          <w:kern w:val="0"/>
          <w:sz w:val="30"/>
          <w:szCs w:val="30"/>
        </w:rPr>
      </w:pPr>
      <w:r>
        <w:rPr>
          <w:rFonts w:ascii="仿宋_GB2312" w:eastAsia="仿宋_GB2312" w:cs="仿宋_GB2312" w:hint="eastAsia"/>
          <w:kern w:val="0"/>
          <w:sz w:val="30"/>
          <w:szCs w:val="30"/>
        </w:rPr>
        <w:t>九、政府性基金预算支出说明</w:t>
      </w:r>
    </w:p>
    <w:p w:rsidR="003B38FF" w:rsidRDefault="00751525">
      <w:pPr>
        <w:ind w:firstLineChars="200" w:firstLine="600"/>
        <w:rPr>
          <w:rFonts w:ascii="仿宋_GB2312" w:eastAsia="仿宋_GB2312" w:cs="仿宋_GB2312"/>
          <w:kern w:val="0"/>
          <w:sz w:val="30"/>
          <w:szCs w:val="30"/>
        </w:rPr>
      </w:pPr>
      <w:r>
        <w:rPr>
          <w:rFonts w:ascii="仿宋_GB2312" w:eastAsia="仿宋_GB2312" w:cs="仿宋_GB2312" w:hint="eastAsia"/>
          <w:kern w:val="0"/>
          <w:sz w:val="30"/>
          <w:szCs w:val="30"/>
        </w:rPr>
        <w:t>十、机关运行经费安排情况说明</w:t>
      </w:r>
    </w:p>
    <w:p w:rsidR="003B38FF" w:rsidRDefault="00751525">
      <w:pPr>
        <w:ind w:firstLineChars="200" w:firstLine="600"/>
        <w:rPr>
          <w:rFonts w:ascii="仿宋_GB2312" w:eastAsia="仿宋_GB2312" w:cs="仿宋_GB2312"/>
          <w:kern w:val="0"/>
          <w:sz w:val="30"/>
          <w:szCs w:val="30"/>
        </w:rPr>
      </w:pPr>
      <w:r>
        <w:rPr>
          <w:rFonts w:ascii="仿宋_GB2312" w:eastAsia="仿宋_GB2312" w:cs="仿宋_GB2312" w:hint="eastAsia"/>
          <w:kern w:val="0"/>
          <w:sz w:val="30"/>
          <w:szCs w:val="30"/>
        </w:rPr>
        <w:t>十一、政府采购情况说明</w:t>
      </w:r>
    </w:p>
    <w:p w:rsidR="003B38FF" w:rsidRDefault="00751525">
      <w:pPr>
        <w:ind w:firstLineChars="200" w:firstLine="600"/>
        <w:rPr>
          <w:rFonts w:ascii="仿宋_GB2312" w:eastAsia="仿宋_GB2312" w:cs="仿宋_GB2312"/>
          <w:kern w:val="0"/>
          <w:sz w:val="30"/>
          <w:szCs w:val="30"/>
        </w:rPr>
      </w:pPr>
      <w:r>
        <w:rPr>
          <w:rFonts w:ascii="仿宋_GB2312" w:eastAsia="仿宋_GB2312" w:cs="仿宋_GB2312" w:hint="eastAsia"/>
          <w:kern w:val="0"/>
          <w:sz w:val="30"/>
          <w:szCs w:val="30"/>
        </w:rPr>
        <w:t>十二、对专业性较强的名词的解释</w:t>
      </w:r>
    </w:p>
    <w:p w:rsidR="003B38FF" w:rsidRDefault="00751525">
      <w:pPr>
        <w:ind w:firstLineChars="200" w:firstLine="600"/>
        <w:rPr>
          <w:rFonts w:ascii="仿宋_GB2312" w:eastAsia="仿宋_GB2312" w:cs="仿宋_GB2312"/>
          <w:kern w:val="0"/>
          <w:sz w:val="30"/>
          <w:szCs w:val="30"/>
        </w:rPr>
      </w:pPr>
      <w:r>
        <w:rPr>
          <w:rFonts w:ascii="仿宋_GB2312" w:eastAsia="仿宋_GB2312" w:cs="仿宋_GB2312" w:hint="eastAsia"/>
          <w:kern w:val="0"/>
          <w:sz w:val="30"/>
          <w:szCs w:val="30"/>
        </w:rPr>
        <w:t>十三、国有资产占用情况说明</w:t>
      </w:r>
    </w:p>
    <w:p w:rsidR="003B38FF" w:rsidRDefault="003B38FF">
      <w:pPr>
        <w:ind w:firstLine="602"/>
        <w:jc w:val="center"/>
        <w:rPr>
          <w:rFonts w:ascii="Cambria" w:hAnsi="Cambria" w:cs="Times New Roman"/>
          <w:b/>
          <w:bCs/>
          <w:sz w:val="32"/>
          <w:szCs w:val="32"/>
        </w:rPr>
      </w:pPr>
      <w:bookmarkStart w:id="0" w:name="_Toc534710788"/>
      <w:bookmarkStart w:id="1" w:name="_Toc506129670"/>
      <w:bookmarkStart w:id="2" w:name="_Toc506129812"/>
      <w:bookmarkStart w:id="3" w:name="_Toc506127805"/>
      <w:bookmarkStart w:id="4" w:name="_Toc506131222"/>
      <w:bookmarkStart w:id="5" w:name="_Toc506129392"/>
      <w:bookmarkStart w:id="6" w:name="_Toc506188922"/>
    </w:p>
    <w:p w:rsidR="003B38FF" w:rsidRDefault="003B38FF">
      <w:pPr>
        <w:ind w:firstLine="602"/>
        <w:jc w:val="center"/>
        <w:rPr>
          <w:rFonts w:ascii="Cambria" w:hAnsi="Cambria" w:cs="Times New Roman"/>
          <w:b/>
          <w:bCs/>
          <w:sz w:val="32"/>
          <w:szCs w:val="32"/>
        </w:rPr>
      </w:pPr>
    </w:p>
    <w:p w:rsidR="003B38FF" w:rsidRDefault="003B38FF">
      <w:pPr>
        <w:ind w:firstLine="602"/>
        <w:jc w:val="center"/>
        <w:rPr>
          <w:rFonts w:ascii="Cambria" w:hAnsi="Cambria" w:cs="Times New Roman"/>
          <w:b/>
          <w:bCs/>
          <w:sz w:val="32"/>
          <w:szCs w:val="32"/>
        </w:rPr>
      </w:pPr>
    </w:p>
    <w:p w:rsidR="003B38FF" w:rsidRDefault="003B38FF">
      <w:pPr>
        <w:ind w:firstLine="602"/>
        <w:jc w:val="center"/>
        <w:rPr>
          <w:rFonts w:ascii="Cambria" w:hAnsi="Cambria" w:cs="Times New Roman"/>
          <w:b/>
          <w:bCs/>
          <w:sz w:val="32"/>
          <w:szCs w:val="32"/>
        </w:rPr>
      </w:pPr>
    </w:p>
    <w:p w:rsidR="003B38FF" w:rsidRDefault="003B38FF">
      <w:pPr>
        <w:ind w:firstLine="602"/>
        <w:jc w:val="center"/>
        <w:rPr>
          <w:rFonts w:ascii="Cambria" w:hAnsi="Cambria" w:cs="Times New Roman"/>
          <w:b/>
          <w:bCs/>
          <w:sz w:val="32"/>
          <w:szCs w:val="32"/>
        </w:rPr>
      </w:pPr>
    </w:p>
    <w:p w:rsidR="003B38FF" w:rsidRDefault="003B38FF">
      <w:pPr>
        <w:ind w:firstLine="602"/>
        <w:jc w:val="center"/>
        <w:rPr>
          <w:rFonts w:ascii="Cambria" w:hAnsi="Cambria" w:cs="Times New Roman"/>
          <w:b/>
          <w:bCs/>
          <w:sz w:val="32"/>
          <w:szCs w:val="32"/>
        </w:rPr>
      </w:pPr>
    </w:p>
    <w:p w:rsidR="003B38FF" w:rsidRDefault="003B38FF">
      <w:pPr>
        <w:ind w:firstLine="602"/>
        <w:jc w:val="center"/>
        <w:rPr>
          <w:rFonts w:ascii="Cambria" w:hAnsi="Cambria" w:cs="Times New Roman"/>
          <w:b/>
          <w:bCs/>
          <w:sz w:val="32"/>
          <w:szCs w:val="32"/>
        </w:rPr>
      </w:pPr>
    </w:p>
    <w:p w:rsidR="003B38FF" w:rsidRDefault="003B38FF">
      <w:pPr>
        <w:ind w:firstLine="602"/>
        <w:jc w:val="center"/>
        <w:rPr>
          <w:rFonts w:ascii="Cambria" w:hAnsi="Cambria" w:cs="Times New Roman"/>
          <w:b/>
          <w:bCs/>
          <w:sz w:val="32"/>
          <w:szCs w:val="32"/>
        </w:rPr>
      </w:pPr>
    </w:p>
    <w:p w:rsidR="003B38FF" w:rsidRDefault="003B38FF">
      <w:pPr>
        <w:ind w:firstLine="602"/>
        <w:jc w:val="center"/>
        <w:rPr>
          <w:rFonts w:ascii="Cambria" w:hAnsi="Cambria" w:cs="Times New Roman"/>
          <w:b/>
          <w:bCs/>
          <w:sz w:val="32"/>
          <w:szCs w:val="32"/>
        </w:rPr>
      </w:pPr>
    </w:p>
    <w:p w:rsidR="003B38FF" w:rsidRDefault="00751525">
      <w:pPr>
        <w:ind w:firstLine="602"/>
        <w:jc w:val="center"/>
        <w:rPr>
          <w:rFonts w:ascii="仿宋_GB2312" w:eastAsia="仿宋_GB2312"/>
          <w:b/>
          <w:bCs/>
          <w:kern w:val="0"/>
          <w:sz w:val="30"/>
          <w:szCs w:val="30"/>
        </w:rPr>
      </w:pPr>
      <w:r>
        <w:rPr>
          <w:rFonts w:ascii="Cambria" w:hAnsi="Cambria" w:cs="Times New Roman" w:hint="eastAsia"/>
          <w:b/>
          <w:bCs/>
          <w:sz w:val="32"/>
          <w:szCs w:val="32"/>
        </w:rPr>
        <w:lastRenderedPageBreak/>
        <w:t>第一章</w:t>
      </w:r>
      <w:r>
        <w:rPr>
          <w:rFonts w:ascii="Cambria" w:hAnsi="Cambria" w:cs="Times New Roman" w:hint="eastAsia"/>
          <w:b/>
          <w:bCs/>
          <w:sz w:val="32"/>
          <w:szCs w:val="32"/>
        </w:rPr>
        <w:t xml:space="preserve">  2020</w:t>
      </w:r>
      <w:r>
        <w:rPr>
          <w:rFonts w:ascii="Cambria" w:hAnsi="Cambria" w:cs="Times New Roman" w:hint="eastAsia"/>
          <w:b/>
          <w:bCs/>
          <w:sz w:val="32"/>
          <w:szCs w:val="32"/>
        </w:rPr>
        <w:t>年度部门预算报表</w:t>
      </w:r>
    </w:p>
    <w:tbl>
      <w:tblPr>
        <w:tblpPr w:leftFromText="180" w:rightFromText="180" w:vertAnchor="text" w:horzAnchor="page" w:tblpX="1139" w:tblpY="1287"/>
        <w:tblOverlap w:val="never"/>
        <w:tblW w:w="10360" w:type="dxa"/>
        <w:tblLayout w:type="fixed"/>
        <w:tblCellMar>
          <w:top w:w="15" w:type="dxa"/>
          <w:left w:w="15" w:type="dxa"/>
          <w:bottom w:w="15" w:type="dxa"/>
          <w:right w:w="15" w:type="dxa"/>
        </w:tblCellMar>
        <w:tblLook w:val="04A0"/>
      </w:tblPr>
      <w:tblGrid>
        <w:gridCol w:w="2582"/>
        <w:gridCol w:w="2702"/>
        <w:gridCol w:w="2779"/>
        <w:gridCol w:w="2297"/>
      </w:tblGrid>
      <w:tr w:rsidR="003B38FF">
        <w:trPr>
          <w:trHeight w:val="653"/>
        </w:trPr>
        <w:tc>
          <w:tcPr>
            <w:tcW w:w="10360" w:type="dxa"/>
            <w:gridSpan w:val="4"/>
            <w:shd w:val="clear" w:color="auto" w:fill="auto"/>
            <w:vAlign w:val="center"/>
          </w:tcPr>
          <w:p w:rsidR="003B38FF" w:rsidRDefault="00751525">
            <w:pPr>
              <w:widowControl/>
              <w:jc w:val="center"/>
              <w:textAlignment w:val="center"/>
              <w:rPr>
                <w:rFonts w:ascii="宋体" w:hAnsi="宋体" w:cs="宋体"/>
                <w:b/>
                <w:color w:val="000000"/>
                <w:sz w:val="40"/>
                <w:szCs w:val="40"/>
              </w:rPr>
            </w:pPr>
            <w:r>
              <w:rPr>
                <w:rFonts w:ascii="宋体" w:hAnsi="宋体" w:cs="宋体" w:hint="eastAsia"/>
                <w:b/>
                <w:color w:val="000000"/>
                <w:kern w:val="0"/>
                <w:sz w:val="40"/>
                <w:szCs w:val="40"/>
              </w:rPr>
              <w:t>部门收支总表</w:t>
            </w:r>
          </w:p>
        </w:tc>
      </w:tr>
      <w:tr w:rsidR="003B38FF">
        <w:trPr>
          <w:trHeight w:val="497"/>
        </w:trPr>
        <w:tc>
          <w:tcPr>
            <w:tcW w:w="8063" w:type="dxa"/>
            <w:gridSpan w:val="3"/>
            <w:tcBorders>
              <w:bottom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部门名称：中共鸡西市纪律检查委员会</w:t>
            </w:r>
          </w:p>
        </w:tc>
        <w:tc>
          <w:tcPr>
            <w:tcW w:w="2297" w:type="dxa"/>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单位：万元</w:t>
            </w:r>
          </w:p>
        </w:tc>
      </w:tr>
      <w:tr w:rsidR="003B38FF">
        <w:trPr>
          <w:trHeight w:val="534"/>
        </w:trPr>
        <w:tc>
          <w:tcPr>
            <w:tcW w:w="5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收入</w:t>
            </w:r>
          </w:p>
        </w:tc>
        <w:tc>
          <w:tcPr>
            <w:tcW w:w="50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支出</w:t>
            </w:r>
          </w:p>
        </w:tc>
      </w:tr>
      <w:tr w:rsidR="003B38FF">
        <w:trPr>
          <w:trHeight w:val="53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项目名称</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预算数</w:t>
            </w: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项目名称</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预算数</w:t>
            </w:r>
          </w:p>
        </w:tc>
      </w:tr>
      <w:tr w:rsidR="003B38FF">
        <w:trPr>
          <w:trHeight w:val="507"/>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一、一般公共预算</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5,529.02 </w:t>
            </w: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一、一般公共服务支出</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4,540.17 </w:t>
            </w:r>
          </w:p>
        </w:tc>
      </w:tr>
      <w:tr w:rsidR="003B38FF">
        <w:trPr>
          <w:trHeight w:val="507"/>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二、财政专户资金</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二、外交支出</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7"/>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三、政府性基金</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三、国防支出</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7"/>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四、事业收入</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四、公共安全支出</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7"/>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五、事业单位经营收入</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五、教育支出</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7"/>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六、其他收入</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六、科学技术支出</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97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七、文化旅游体育与传媒支出</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7"/>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八、社会保障和就业支出</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358.83 </w:t>
            </w:r>
          </w:p>
        </w:tc>
      </w:tr>
      <w:tr w:rsidR="003B38FF">
        <w:trPr>
          <w:trHeight w:val="507"/>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九、卫生健康支出</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144.00 </w:t>
            </w:r>
          </w:p>
        </w:tc>
      </w:tr>
      <w:tr w:rsidR="003B38FF">
        <w:trPr>
          <w:trHeight w:val="507"/>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十、节能环保支出</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7"/>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十一、城乡社区支出</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7"/>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十二、农林水支出</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7"/>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十三、交通运输支出</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7"/>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十四、资源勘探信息等支出</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7"/>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十五、商业服务业等支出</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7"/>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十六、金融支出</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7"/>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十七、援助其他地区支出</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7"/>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十八、资源资源海洋气象等支出</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7"/>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十九、住房保障支出</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216.94 </w:t>
            </w:r>
          </w:p>
        </w:tc>
      </w:tr>
      <w:tr w:rsidR="003B38FF">
        <w:trPr>
          <w:trHeight w:val="507"/>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二十、粮油物资储备支出</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97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二十一、灾害防治及应急管理支出</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7"/>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二十二、预备费</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7"/>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二十三、其他支出</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7"/>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二十四、转移性支出</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7"/>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二十五、债务还本支出</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7"/>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二十六、债务付息支出</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7"/>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二十七、债务发行费用支出</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7"/>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7"/>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本年收入合计</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5,529.02 </w:t>
            </w: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本年支出合计</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5,259.95 </w:t>
            </w:r>
          </w:p>
        </w:tc>
      </w:tr>
      <w:tr w:rsidR="003B38FF">
        <w:trPr>
          <w:trHeight w:val="507"/>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七、上级补助收入</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年末结转和结余</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269.07 </w:t>
            </w:r>
          </w:p>
        </w:tc>
      </w:tr>
      <w:tr w:rsidR="003B38FF">
        <w:trPr>
          <w:trHeight w:val="507"/>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八、附属单位缴款</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97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九、用事业基金弥补收支差额</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7"/>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十、上年结转和结余</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7"/>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收入总计</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5,529.02 </w:t>
            </w:r>
          </w:p>
        </w:tc>
        <w:tc>
          <w:tcPr>
            <w:tcW w:w="2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支出总计</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5,529.02 </w:t>
            </w:r>
          </w:p>
        </w:tc>
      </w:tr>
    </w:tbl>
    <w:p w:rsidR="003B38FF" w:rsidRDefault="003B38FF">
      <w:pPr>
        <w:ind w:firstLine="602"/>
        <w:jc w:val="center"/>
        <w:rPr>
          <w:rFonts w:ascii="Cambria" w:hAnsi="Cambria" w:cs="Times New Roman"/>
          <w:b/>
          <w:bCs/>
          <w:sz w:val="32"/>
          <w:szCs w:val="32"/>
        </w:rPr>
      </w:pPr>
    </w:p>
    <w:tbl>
      <w:tblPr>
        <w:tblW w:w="9500" w:type="dxa"/>
        <w:tblLayout w:type="fixed"/>
        <w:tblCellMar>
          <w:top w:w="15" w:type="dxa"/>
          <w:left w:w="15" w:type="dxa"/>
          <w:bottom w:w="15" w:type="dxa"/>
          <w:right w:w="15" w:type="dxa"/>
        </w:tblCellMar>
        <w:tblLook w:val="04A0"/>
      </w:tblPr>
      <w:tblGrid>
        <w:gridCol w:w="1193"/>
        <w:gridCol w:w="911"/>
        <w:gridCol w:w="888"/>
        <w:gridCol w:w="889"/>
        <w:gridCol w:w="888"/>
        <w:gridCol w:w="889"/>
        <w:gridCol w:w="888"/>
        <w:gridCol w:w="890"/>
        <w:gridCol w:w="888"/>
        <w:gridCol w:w="1176"/>
      </w:tblGrid>
      <w:tr w:rsidR="003B38FF">
        <w:trPr>
          <w:trHeight w:val="3868"/>
        </w:trPr>
        <w:tc>
          <w:tcPr>
            <w:tcW w:w="9500" w:type="dxa"/>
            <w:gridSpan w:val="10"/>
            <w:shd w:val="clear" w:color="auto" w:fill="auto"/>
            <w:vAlign w:val="center"/>
          </w:tcPr>
          <w:p w:rsidR="003B38FF" w:rsidRDefault="003B38FF">
            <w:pPr>
              <w:widowControl/>
              <w:textAlignment w:val="center"/>
              <w:rPr>
                <w:rFonts w:ascii="华文中宋" w:eastAsia="华文中宋" w:hAnsi="华文中宋" w:cs="华文中宋"/>
                <w:b/>
                <w:color w:val="000000"/>
                <w:kern w:val="0"/>
                <w:sz w:val="44"/>
                <w:szCs w:val="44"/>
              </w:rPr>
            </w:pPr>
          </w:p>
          <w:p w:rsidR="003B38FF" w:rsidRDefault="00751525">
            <w:pPr>
              <w:widowControl/>
              <w:jc w:val="center"/>
              <w:textAlignment w:val="center"/>
              <w:rPr>
                <w:rFonts w:ascii="华文中宋" w:eastAsia="华文中宋" w:hAnsi="华文中宋" w:cs="华文中宋"/>
                <w:b/>
                <w:color w:val="000000"/>
                <w:sz w:val="44"/>
                <w:szCs w:val="44"/>
              </w:rPr>
            </w:pPr>
            <w:r>
              <w:rPr>
                <w:rFonts w:ascii="华文中宋" w:eastAsia="华文中宋" w:hAnsi="华文中宋" w:cs="华文中宋"/>
                <w:b/>
                <w:color w:val="000000"/>
                <w:kern w:val="0"/>
                <w:sz w:val="44"/>
                <w:szCs w:val="44"/>
              </w:rPr>
              <w:t>部门收入总表</w:t>
            </w:r>
          </w:p>
        </w:tc>
      </w:tr>
      <w:tr w:rsidR="003B38FF">
        <w:trPr>
          <w:trHeight w:val="1579"/>
        </w:trPr>
        <w:tc>
          <w:tcPr>
            <w:tcW w:w="3881" w:type="dxa"/>
            <w:gridSpan w:val="4"/>
            <w:tcBorders>
              <w:bottom w:val="single" w:sz="4" w:space="0" w:color="000000"/>
            </w:tcBorders>
            <w:shd w:val="clear" w:color="auto" w:fill="auto"/>
            <w:vAlign w:val="center"/>
          </w:tcPr>
          <w:p w:rsidR="003B38FF" w:rsidRDefault="00751525">
            <w:pPr>
              <w:rPr>
                <w:rFonts w:ascii="宋体" w:hAnsi="宋体" w:cs="宋体"/>
                <w:color w:val="000000"/>
                <w:sz w:val="20"/>
                <w:szCs w:val="20"/>
              </w:rPr>
            </w:pPr>
            <w:r>
              <w:rPr>
                <w:rFonts w:ascii="宋体" w:hAnsi="宋体" w:cs="宋体" w:hint="eastAsia"/>
                <w:color w:val="000000"/>
                <w:kern w:val="0"/>
                <w:sz w:val="20"/>
                <w:szCs w:val="20"/>
              </w:rPr>
              <w:t>部门名称：中共鸡西市纪律检查委员会</w:t>
            </w:r>
          </w:p>
        </w:tc>
        <w:tc>
          <w:tcPr>
            <w:tcW w:w="888" w:type="dxa"/>
            <w:shd w:val="clear" w:color="auto" w:fill="auto"/>
            <w:vAlign w:val="center"/>
          </w:tcPr>
          <w:p w:rsidR="003B38FF" w:rsidRDefault="003B38FF">
            <w:pPr>
              <w:rPr>
                <w:rFonts w:ascii="宋体" w:hAnsi="宋体" w:cs="宋体"/>
                <w:color w:val="000000"/>
                <w:sz w:val="20"/>
                <w:szCs w:val="20"/>
              </w:rPr>
            </w:pPr>
          </w:p>
        </w:tc>
        <w:tc>
          <w:tcPr>
            <w:tcW w:w="889" w:type="dxa"/>
            <w:shd w:val="clear" w:color="auto" w:fill="auto"/>
            <w:vAlign w:val="center"/>
          </w:tcPr>
          <w:p w:rsidR="003B38FF" w:rsidRDefault="003B38FF">
            <w:pPr>
              <w:rPr>
                <w:rFonts w:ascii="宋体" w:hAnsi="宋体" w:cs="宋体"/>
                <w:color w:val="000000"/>
                <w:sz w:val="20"/>
                <w:szCs w:val="20"/>
              </w:rPr>
            </w:pPr>
          </w:p>
        </w:tc>
        <w:tc>
          <w:tcPr>
            <w:tcW w:w="888" w:type="dxa"/>
            <w:shd w:val="clear" w:color="auto" w:fill="auto"/>
            <w:vAlign w:val="center"/>
          </w:tcPr>
          <w:p w:rsidR="003B38FF" w:rsidRDefault="003B38FF">
            <w:pPr>
              <w:rPr>
                <w:rFonts w:ascii="宋体" w:hAnsi="宋体" w:cs="宋体"/>
                <w:color w:val="000000"/>
                <w:sz w:val="20"/>
                <w:szCs w:val="20"/>
              </w:rPr>
            </w:pPr>
          </w:p>
        </w:tc>
        <w:tc>
          <w:tcPr>
            <w:tcW w:w="890" w:type="dxa"/>
            <w:shd w:val="clear" w:color="auto" w:fill="auto"/>
            <w:vAlign w:val="center"/>
          </w:tcPr>
          <w:p w:rsidR="003B38FF" w:rsidRDefault="003B38FF">
            <w:pPr>
              <w:rPr>
                <w:rFonts w:ascii="宋体" w:hAnsi="宋体" w:cs="宋体"/>
                <w:color w:val="000000"/>
                <w:sz w:val="20"/>
                <w:szCs w:val="20"/>
              </w:rPr>
            </w:pPr>
          </w:p>
        </w:tc>
        <w:tc>
          <w:tcPr>
            <w:tcW w:w="888" w:type="dxa"/>
            <w:shd w:val="clear" w:color="auto" w:fill="auto"/>
            <w:vAlign w:val="center"/>
          </w:tcPr>
          <w:p w:rsidR="003B38FF" w:rsidRDefault="003B38FF">
            <w:pPr>
              <w:rPr>
                <w:rFonts w:ascii="宋体" w:hAnsi="宋体" w:cs="宋体"/>
                <w:color w:val="000000"/>
                <w:sz w:val="20"/>
                <w:szCs w:val="20"/>
              </w:rPr>
            </w:pPr>
          </w:p>
        </w:tc>
        <w:tc>
          <w:tcPr>
            <w:tcW w:w="1176" w:type="dxa"/>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3B38FF">
        <w:trPr>
          <w:trHeight w:val="1189"/>
        </w:trPr>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一般公共预算</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财政专户资金</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政府性基金</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事业收入</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事业单位经营收入</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上级补助收入</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附属单位缴款</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其他收入</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上年结转</w:t>
            </w:r>
          </w:p>
        </w:tc>
      </w:tr>
      <w:tr w:rsidR="003B38FF">
        <w:trPr>
          <w:trHeight w:val="729"/>
        </w:trPr>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r>
      <w:tr w:rsidR="003B38FF">
        <w:trPr>
          <w:trHeight w:val="798"/>
        </w:trPr>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5,529.02 </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5,529.02 </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bl>
    <w:p w:rsidR="003B38FF" w:rsidRDefault="003B38FF" w:rsidP="0085784C">
      <w:pPr>
        <w:pStyle w:val="2"/>
        <w:spacing w:beforeLines="100" w:afterLines="100"/>
        <w:jc w:val="center"/>
      </w:pPr>
    </w:p>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tbl>
      <w:tblPr>
        <w:tblW w:w="9480" w:type="dxa"/>
        <w:tblLayout w:type="fixed"/>
        <w:tblCellMar>
          <w:top w:w="15" w:type="dxa"/>
          <w:left w:w="15" w:type="dxa"/>
          <w:bottom w:w="15" w:type="dxa"/>
          <w:right w:w="15" w:type="dxa"/>
        </w:tblCellMar>
        <w:tblLook w:val="04A0"/>
      </w:tblPr>
      <w:tblGrid>
        <w:gridCol w:w="895"/>
        <w:gridCol w:w="2089"/>
        <w:gridCol w:w="982"/>
        <w:gridCol w:w="1012"/>
        <w:gridCol w:w="970"/>
        <w:gridCol w:w="751"/>
        <w:gridCol w:w="930"/>
        <w:gridCol w:w="961"/>
        <w:gridCol w:w="890"/>
      </w:tblGrid>
      <w:tr w:rsidR="003B38FF">
        <w:trPr>
          <w:trHeight w:val="651"/>
        </w:trPr>
        <w:tc>
          <w:tcPr>
            <w:tcW w:w="9480" w:type="dxa"/>
            <w:gridSpan w:val="9"/>
            <w:shd w:val="clear" w:color="auto" w:fill="auto"/>
            <w:vAlign w:val="center"/>
          </w:tcPr>
          <w:p w:rsidR="003B38FF" w:rsidRDefault="00751525">
            <w:pPr>
              <w:widowControl/>
              <w:jc w:val="center"/>
              <w:textAlignment w:val="center"/>
              <w:rPr>
                <w:rFonts w:ascii="华文中宋" w:eastAsia="华文中宋" w:hAnsi="华文中宋" w:cs="华文中宋"/>
                <w:b/>
                <w:color w:val="000000"/>
                <w:sz w:val="44"/>
                <w:szCs w:val="44"/>
              </w:rPr>
            </w:pPr>
            <w:r>
              <w:rPr>
                <w:rFonts w:ascii="华文中宋" w:eastAsia="华文中宋" w:hAnsi="华文中宋" w:cs="华文中宋"/>
                <w:b/>
                <w:color w:val="000000"/>
                <w:kern w:val="0"/>
                <w:sz w:val="44"/>
                <w:szCs w:val="44"/>
              </w:rPr>
              <w:lastRenderedPageBreak/>
              <w:t>部门支出总表</w:t>
            </w:r>
          </w:p>
        </w:tc>
      </w:tr>
      <w:tr w:rsidR="003B38FF">
        <w:trPr>
          <w:trHeight w:val="509"/>
        </w:trPr>
        <w:tc>
          <w:tcPr>
            <w:tcW w:w="895" w:type="dxa"/>
            <w:tcBorders>
              <w:bottom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2089" w:type="dxa"/>
            <w:shd w:val="clear" w:color="auto" w:fill="auto"/>
            <w:vAlign w:val="center"/>
          </w:tcPr>
          <w:p w:rsidR="003B38FF" w:rsidRDefault="003B38FF">
            <w:pPr>
              <w:rPr>
                <w:rFonts w:ascii="宋体" w:hAnsi="宋体" w:cs="宋体"/>
                <w:color w:val="000000"/>
                <w:sz w:val="20"/>
                <w:szCs w:val="20"/>
              </w:rPr>
            </w:pPr>
          </w:p>
        </w:tc>
        <w:tc>
          <w:tcPr>
            <w:tcW w:w="982" w:type="dxa"/>
            <w:shd w:val="clear" w:color="auto" w:fill="auto"/>
            <w:vAlign w:val="center"/>
          </w:tcPr>
          <w:p w:rsidR="003B38FF" w:rsidRDefault="003B38FF">
            <w:pPr>
              <w:rPr>
                <w:rFonts w:ascii="宋体" w:hAnsi="宋体" w:cs="宋体"/>
                <w:color w:val="000000"/>
                <w:sz w:val="20"/>
                <w:szCs w:val="20"/>
              </w:rPr>
            </w:pPr>
          </w:p>
        </w:tc>
        <w:tc>
          <w:tcPr>
            <w:tcW w:w="1012" w:type="dxa"/>
            <w:shd w:val="clear" w:color="auto" w:fill="auto"/>
            <w:vAlign w:val="center"/>
          </w:tcPr>
          <w:p w:rsidR="003B38FF" w:rsidRDefault="003B38FF">
            <w:pPr>
              <w:rPr>
                <w:rFonts w:ascii="宋体" w:hAnsi="宋体" w:cs="宋体"/>
                <w:color w:val="000000"/>
                <w:sz w:val="20"/>
                <w:szCs w:val="20"/>
              </w:rPr>
            </w:pPr>
          </w:p>
        </w:tc>
        <w:tc>
          <w:tcPr>
            <w:tcW w:w="970" w:type="dxa"/>
            <w:shd w:val="clear" w:color="auto" w:fill="auto"/>
            <w:vAlign w:val="center"/>
          </w:tcPr>
          <w:p w:rsidR="003B38FF" w:rsidRDefault="003B38FF">
            <w:pPr>
              <w:rPr>
                <w:rFonts w:ascii="宋体" w:hAnsi="宋体" w:cs="宋体"/>
                <w:color w:val="000000"/>
                <w:sz w:val="20"/>
                <w:szCs w:val="20"/>
              </w:rPr>
            </w:pPr>
          </w:p>
        </w:tc>
        <w:tc>
          <w:tcPr>
            <w:tcW w:w="751" w:type="dxa"/>
            <w:shd w:val="clear" w:color="auto" w:fill="auto"/>
            <w:vAlign w:val="center"/>
          </w:tcPr>
          <w:p w:rsidR="003B38FF" w:rsidRDefault="003B38FF">
            <w:pPr>
              <w:rPr>
                <w:rFonts w:ascii="宋体" w:hAnsi="宋体" w:cs="宋体"/>
                <w:color w:val="000000"/>
                <w:sz w:val="20"/>
                <w:szCs w:val="20"/>
              </w:rPr>
            </w:pPr>
          </w:p>
        </w:tc>
        <w:tc>
          <w:tcPr>
            <w:tcW w:w="930" w:type="dxa"/>
            <w:shd w:val="clear" w:color="auto" w:fill="auto"/>
            <w:vAlign w:val="center"/>
          </w:tcPr>
          <w:p w:rsidR="003B38FF" w:rsidRDefault="003B38FF">
            <w:pPr>
              <w:rPr>
                <w:rFonts w:ascii="宋体" w:hAnsi="宋体" w:cs="宋体"/>
                <w:color w:val="000000"/>
                <w:sz w:val="20"/>
                <w:szCs w:val="20"/>
              </w:rPr>
            </w:pPr>
          </w:p>
        </w:tc>
        <w:tc>
          <w:tcPr>
            <w:tcW w:w="1851" w:type="dxa"/>
            <w:gridSpan w:val="2"/>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3B38FF">
        <w:trPr>
          <w:trHeight w:val="962"/>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科目编码</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事业单位经营支出</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上缴上级支出</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对附属单位补助支出</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结转下年</w:t>
            </w:r>
          </w:p>
        </w:tc>
      </w:tr>
      <w:tr w:rsidR="003B38FF">
        <w:trPr>
          <w:trHeight w:val="538"/>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r>
      <w:tr w:rsidR="003B38FF">
        <w:trPr>
          <w:trHeight w:val="576"/>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0"/>
                <w:szCs w:val="20"/>
              </w:rPr>
            </w:pP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5,529.02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3,030.26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2,229.69 </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269.07 </w:t>
            </w:r>
          </w:p>
        </w:tc>
      </w:tr>
      <w:tr w:rsidR="003B38FF">
        <w:trPr>
          <w:trHeight w:val="576"/>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201</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一般公共服务支出</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4,540.17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2,310.48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2,229.69 </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576"/>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20111</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纪检监察事务</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4,540.17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2,310.48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2,229.69 </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946"/>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2011101</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行政运行（纪检监察事务）</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2,310.48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2,310.48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962"/>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2011102</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一般行政管理事务（纪检监察事务）</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221.39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221.39 </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576"/>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2011199</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其他纪检监察事务支出</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2,008.30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2,008.30 </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576"/>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208</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社会保障和就业支出</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358.83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358.83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576"/>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20805</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行政事业单位养老支出</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358.83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358.83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576"/>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2080501</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行政单位离退休</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69.57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69.57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962"/>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2080505</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机关事业单位基本养老保险缴费支出</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289.26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289.26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576"/>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210</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卫生健康支出</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144.00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144.00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576"/>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21011</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行政事业单位医疗</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144.00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144.00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576"/>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2101101</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行政单位医疗</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142.02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142.02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576"/>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2101102</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事业单位医疗</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1.98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1.98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576"/>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221</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住房保障支出</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216.94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216.94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576"/>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22102</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住房改革支出</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216.94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216.94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576"/>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2210201</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住房公积金</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216.94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216.94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576"/>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230</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转移性支出</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269.07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269.07 </w:t>
            </w:r>
          </w:p>
        </w:tc>
      </w:tr>
      <w:tr w:rsidR="003B38FF">
        <w:trPr>
          <w:trHeight w:val="576"/>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23009</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年终结余</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269.07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269.07 </w:t>
            </w:r>
          </w:p>
        </w:tc>
      </w:tr>
      <w:tr w:rsidR="003B38FF">
        <w:trPr>
          <w:trHeight w:val="603"/>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2300901</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一般公共预算年终结余</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widowControl/>
              <w:jc w:val="right"/>
              <w:textAlignment w:val="center"/>
              <w:rPr>
                <w:rFonts w:ascii="宋体" w:hAnsi="宋体" w:cs="宋体"/>
                <w:color w:val="000000"/>
                <w:kern w:val="0"/>
                <w:sz w:val="20"/>
                <w:szCs w:val="20"/>
              </w:rPr>
            </w:pPr>
          </w:p>
          <w:p w:rsidR="003B38FF" w:rsidRDefault="003B38FF">
            <w:pPr>
              <w:widowControl/>
              <w:jc w:val="right"/>
              <w:textAlignment w:val="center"/>
              <w:rPr>
                <w:rFonts w:ascii="宋体" w:hAnsi="宋体" w:cs="宋体"/>
                <w:color w:val="000000"/>
                <w:kern w:val="0"/>
                <w:sz w:val="20"/>
                <w:szCs w:val="20"/>
              </w:rPr>
            </w:pPr>
          </w:p>
          <w:p w:rsidR="003B38FF" w:rsidRDefault="003B38FF">
            <w:pPr>
              <w:widowControl/>
              <w:jc w:val="right"/>
              <w:textAlignment w:val="center"/>
              <w:rPr>
                <w:rFonts w:ascii="宋体" w:hAnsi="宋体" w:cs="宋体"/>
                <w:color w:val="000000"/>
                <w:kern w:val="0"/>
                <w:sz w:val="20"/>
                <w:szCs w:val="20"/>
              </w:rPr>
            </w:pPr>
          </w:p>
          <w:p w:rsidR="003B38FF" w:rsidRDefault="003B38FF">
            <w:pPr>
              <w:widowControl/>
              <w:jc w:val="right"/>
              <w:textAlignment w:val="center"/>
              <w:rPr>
                <w:rFonts w:ascii="宋体" w:hAnsi="宋体" w:cs="宋体"/>
                <w:color w:val="000000"/>
                <w:kern w:val="0"/>
                <w:sz w:val="20"/>
                <w:szCs w:val="20"/>
              </w:rPr>
            </w:pPr>
          </w:p>
          <w:p w:rsidR="003B38FF" w:rsidRDefault="003B38FF">
            <w:pPr>
              <w:widowControl/>
              <w:jc w:val="right"/>
              <w:textAlignment w:val="center"/>
              <w:rPr>
                <w:rFonts w:ascii="宋体" w:hAnsi="宋体" w:cs="宋体"/>
                <w:color w:val="000000"/>
                <w:kern w:val="0"/>
                <w:sz w:val="20"/>
                <w:szCs w:val="20"/>
              </w:rPr>
            </w:pPr>
          </w:p>
          <w:p w:rsidR="003B38FF" w:rsidRDefault="003B38FF">
            <w:pPr>
              <w:widowControl/>
              <w:jc w:val="right"/>
              <w:textAlignment w:val="center"/>
              <w:rPr>
                <w:rFonts w:ascii="宋体" w:hAnsi="宋体" w:cs="宋体"/>
                <w:color w:val="000000"/>
                <w:kern w:val="0"/>
                <w:sz w:val="20"/>
                <w:szCs w:val="20"/>
              </w:rPr>
            </w:pPr>
          </w:p>
          <w:p w:rsidR="003B38FF" w:rsidRDefault="003B38FF">
            <w:pPr>
              <w:widowControl/>
              <w:jc w:val="right"/>
              <w:textAlignment w:val="center"/>
              <w:rPr>
                <w:rFonts w:ascii="宋体" w:hAnsi="宋体" w:cs="宋体"/>
                <w:color w:val="000000"/>
                <w:kern w:val="0"/>
                <w:sz w:val="20"/>
                <w:szCs w:val="20"/>
              </w:rPr>
            </w:pPr>
          </w:p>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269.07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p w:rsidR="003B38FF" w:rsidRDefault="003B38FF">
            <w:pPr>
              <w:jc w:val="right"/>
              <w:rPr>
                <w:rFonts w:ascii="宋体" w:hAnsi="宋体" w:cs="宋体"/>
                <w:color w:val="000000"/>
                <w:sz w:val="20"/>
                <w:szCs w:val="20"/>
              </w:rPr>
            </w:pPr>
          </w:p>
          <w:p w:rsidR="003B38FF" w:rsidRDefault="003B38FF">
            <w:pPr>
              <w:jc w:val="right"/>
              <w:rPr>
                <w:rFonts w:ascii="宋体" w:hAnsi="宋体" w:cs="宋体"/>
                <w:color w:val="00000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269.07 </w:t>
            </w:r>
          </w:p>
        </w:tc>
      </w:tr>
    </w:tbl>
    <w:p w:rsidR="003B38FF" w:rsidRDefault="003B38FF" w:rsidP="0085784C">
      <w:pPr>
        <w:pStyle w:val="2"/>
        <w:spacing w:beforeLines="100" w:afterLines="100"/>
        <w:jc w:val="center"/>
      </w:pPr>
    </w:p>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tbl>
      <w:tblPr>
        <w:tblW w:w="9720" w:type="dxa"/>
        <w:tblLayout w:type="fixed"/>
        <w:tblCellMar>
          <w:top w:w="15" w:type="dxa"/>
          <w:left w:w="15" w:type="dxa"/>
          <w:bottom w:w="15" w:type="dxa"/>
          <w:right w:w="15" w:type="dxa"/>
        </w:tblCellMar>
        <w:tblLook w:val="04A0"/>
      </w:tblPr>
      <w:tblGrid>
        <w:gridCol w:w="1305"/>
        <w:gridCol w:w="1336"/>
        <w:gridCol w:w="2122"/>
        <w:gridCol w:w="1070"/>
        <w:gridCol w:w="1001"/>
        <w:gridCol w:w="802"/>
        <w:gridCol w:w="2084"/>
      </w:tblGrid>
      <w:tr w:rsidR="003B38FF">
        <w:trPr>
          <w:trHeight w:val="911"/>
        </w:trPr>
        <w:tc>
          <w:tcPr>
            <w:tcW w:w="9720" w:type="dxa"/>
            <w:gridSpan w:val="7"/>
            <w:shd w:val="clear" w:color="auto" w:fill="auto"/>
            <w:vAlign w:val="center"/>
          </w:tcPr>
          <w:p w:rsidR="003B38FF" w:rsidRDefault="00751525">
            <w:pPr>
              <w:widowControl/>
              <w:jc w:val="center"/>
              <w:textAlignment w:val="center"/>
              <w:rPr>
                <w:rFonts w:ascii="华文中宋" w:eastAsia="华文中宋" w:hAnsi="华文中宋" w:cs="华文中宋"/>
                <w:b/>
                <w:color w:val="000000"/>
                <w:sz w:val="44"/>
                <w:szCs w:val="44"/>
              </w:rPr>
            </w:pPr>
            <w:r>
              <w:rPr>
                <w:rFonts w:ascii="华文中宋" w:eastAsia="华文中宋" w:hAnsi="华文中宋" w:cs="华文中宋"/>
                <w:b/>
                <w:color w:val="000000"/>
                <w:kern w:val="0"/>
                <w:sz w:val="44"/>
                <w:szCs w:val="44"/>
              </w:rPr>
              <w:lastRenderedPageBreak/>
              <w:t>财政拨款收支总表</w:t>
            </w:r>
          </w:p>
        </w:tc>
      </w:tr>
      <w:tr w:rsidR="003B38FF">
        <w:trPr>
          <w:trHeight w:val="595"/>
        </w:trPr>
        <w:tc>
          <w:tcPr>
            <w:tcW w:w="4763" w:type="dxa"/>
            <w:gridSpan w:val="3"/>
            <w:tcBorders>
              <w:bottom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部门名称：中共鸡西市纪律检查委员会</w:t>
            </w:r>
          </w:p>
        </w:tc>
        <w:tc>
          <w:tcPr>
            <w:tcW w:w="1070" w:type="dxa"/>
            <w:shd w:val="clear" w:color="auto" w:fill="auto"/>
            <w:vAlign w:val="center"/>
          </w:tcPr>
          <w:p w:rsidR="003B38FF" w:rsidRDefault="003B38FF">
            <w:pPr>
              <w:jc w:val="left"/>
              <w:rPr>
                <w:rFonts w:ascii="宋体" w:hAnsi="宋体" w:cs="宋体"/>
                <w:color w:val="000000"/>
                <w:sz w:val="20"/>
                <w:szCs w:val="20"/>
              </w:rPr>
            </w:pPr>
          </w:p>
        </w:tc>
        <w:tc>
          <w:tcPr>
            <w:tcW w:w="1001" w:type="dxa"/>
            <w:shd w:val="clear" w:color="auto" w:fill="auto"/>
            <w:vAlign w:val="center"/>
          </w:tcPr>
          <w:p w:rsidR="003B38FF" w:rsidRDefault="003B38FF">
            <w:pPr>
              <w:jc w:val="left"/>
              <w:rPr>
                <w:rFonts w:ascii="宋体" w:hAnsi="宋体" w:cs="宋体"/>
                <w:color w:val="000000"/>
                <w:sz w:val="20"/>
                <w:szCs w:val="20"/>
              </w:rPr>
            </w:pPr>
          </w:p>
        </w:tc>
        <w:tc>
          <w:tcPr>
            <w:tcW w:w="802" w:type="dxa"/>
            <w:shd w:val="clear" w:color="auto" w:fill="auto"/>
            <w:vAlign w:val="center"/>
          </w:tcPr>
          <w:p w:rsidR="003B38FF" w:rsidRDefault="003B38FF">
            <w:pPr>
              <w:jc w:val="left"/>
              <w:rPr>
                <w:rFonts w:ascii="宋体" w:hAnsi="宋体" w:cs="宋体"/>
                <w:color w:val="000000"/>
                <w:sz w:val="20"/>
                <w:szCs w:val="20"/>
              </w:rPr>
            </w:pPr>
          </w:p>
        </w:tc>
        <w:tc>
          <w:tcPr>
            <w:tcW w:w="2084" w:type="dxa"/>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3B38FF">
        <w:trPr>
          <w:trHeight w:val="626"/>
        </w:trPr>
        <w:tc>
          <w:tcPr>
            <w:tcW w:w="26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收入</w:t>
            </w:r>
          </w:p>
        </w:tc>
        <w:tc>
          <w:tcPr>
            <w:tcW w:w="70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支出</w:t>
            </w:r>
          </w:p>
        </w:tc>
      </w:tr>
      <w:tr w:rsidR="003B38FF">
        <w:trPr>
          <w:trHeight w:val="1590"/>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项目</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预算数</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项目</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合计</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一般公共预算财政拨款</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财政专户资金</w:t>
            </w: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政府性基金预算财政拨款</w:t>
            </w:r>
          </w:p>
        </w:tc>
      </w:tr>
      <w:tr w:rsidR="003B38FF">
        <w:trPr>
          <w:trHeight w:val="626"/>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一、本年收入</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5,529.02 </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一、本年支出</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5,259.95 </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5,259.95 </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1126"/>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（一）一般公共预算</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5,529.02 </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（一）一般公共服务支出</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4,540.17 </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4,540.17 </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1126"/>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（二）财政专户资金</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（二）外交支出</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1088"/>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（三）政府性基金</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（三）国防支出</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626"/>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（四）公共安全支出</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626"/>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（五）教育支出</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626"/>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（六）科学技术支出</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1088"/>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二、上年结转</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（七）文化体育与传媒支出</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1126"/>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（一）一般公共预算</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（八）社会保障和就业支出</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358.83 </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358.83 </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1126"/>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（二）财政专户资金</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（九）医疗卫生与计划生育支出</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144.00 </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144.00 </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1088"/>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（三）政府性基金</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（十）节能环保支出</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626"/>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1336" w:type="dxa"/>
            <w:shd w:val="clear" w:color="auto" w:fill="auto"/>
            <w:vAlign w:val="center"/>
          </w:tcPr>
          <w:p w:rsidR="003B38FF" w:rsidRDefault="003B38FF">
            <w:pPr>
              <w:rPr>
                <w:rFonts w:ascii="宋体" w:hAnsi="宋体" w:cs="宋体"/>
                <w:color w:val="000000"/>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（十一）城乡社区支出</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626"/>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（十二）农林水支出</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626"/>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（十三）交通运输支出</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1088"/>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（十四）资源勘探信息等支出</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1088"/>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（十五）商业服务业等支出</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626"/>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（十六）金融支出</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1088"/>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（十七）援助其他地区支出</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1088"/>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（十八)国土海洋气象等支出</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626"/>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(十九)住房保障支出</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216.94 </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216.94 </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1088"/>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(二十)粮油物资储备支出</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626"/>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(二十一)预备费</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626"/>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（二十二）其他支出</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626"/>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（二十三）转移性支出</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1088"/>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(二十四)国债还本付息支出</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1088"/>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（二十五）债务付息支出</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1088"/>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（二十六）债务发行费用支出</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1126"/>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（二十七）灾害防治及应急管理支出</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558"/>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0"/>
                <w:szCs w:val="20"/>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626"/>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二、结转下年</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269.07 </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269.07 </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558"/>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0"/>
                <w:szCs w:val="20"/>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658"/>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收入总计</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5,529.02 </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支出总计</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5,529.02 </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5,529.02 </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bl>
    <w:p w:rsidR="003B38FF" w:rsidRDefault="003B38FF" w:rsidP="0085784C">
      <w:pPr>
        <w:pStyle w:val="2"/>
        <w:spacing w:beforeLines="100" w:afterLines="100"/>
      </w:pPr>
    </w:p>
    <w:p w:rsidR="003B38FF" w:rsidRDefault="003B38FF" w:rsidP="0085784C">
      <w:pPr>
        <w:pStyle w:val="2"/>
        <w:spacing w:beforeLines="100" w:afterLines="100"/>
        <w:jc w:val="center"/>
      </w:pPr>
    </w:p>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tbl>
      <w:tblPr>
        <w:tblW w:w="10019" w:type="dxa"/>
        <w:tblLayout w:type="fixed"/>
        <w:tblCellMar>
          <w:top w:w="15" w:type="dxa"/>
          <w:left w:w="15" w:type="dxa"/>
          <w:bottom w:w="15" w:type="dxa"/>
          <w:right w:w="15" w:type="dxa"/>
        </w:tblCellMar>
        <w:tblLook w:val="04A0"/>
      </w:tblPr>
      <w:tblGrid>
        <w:gridCol w:w="1812"/>
        <w:gridCol w:w="2954"/>
        <w:gridCol w:w="1815"/>
        <w:gridCol w:w="1624"/>
        <w:gridCol w:w="1814"/>
      </w:tblGrid>
      <w:tr w:rsidR="003B38FF">
        <w:trPr>
          <w:trHeight w:val="1527"/>
        </w:trPr>
        <w:tc>
          <w:tcPr>
            <w:tcW w:w="10019" w:type="dxa"/>
            <w:gridSpan w:val="5"/>
            <w:shd w:val="clear" w:color="auto" w:fill="auto"/>
            <w:vAlign w:val="center"/>
          </w:tcPr>
          <w:p w:rsidR="003B38FF" w:rsidRDefault="00751525">
            <w:pPr>
              <w:widowControl/>
              <w:jc w:val="center"/>
              <w:textAlignment w:val="center"/>
              <w:rPr>
                <w:rFonts w:ascii="宋体" w:hAnsi="宋体" w:cs="宋体"/>
                <w:b/>
                <w:color w:val="000000"/>
                <w:sz w:val="52"/>
                <w:szCs w:val="52"/>
              </w:rPr>
            </w:pPr>
            <w:r>
              <w:rPr>
                <w:rFonts w:ascii="宋体" w:hAnsi="宋体" w:cs="宋体" w:hint="eastAsia"/>
                <w:b/>
                <w:color w:val="000000"/>
                <w:kern w:val="0"/>
                <w:sz w:val="52"/>
                <w:szCs w:val="52"/>
              </w:rPr>
              <w:t>一般公共预算财政拨款支出表（功能科目）</w:t>
            </w:r>
          </w:p>
        </w:tc>
      </w:tr>
      <w:tr w:rsidR="003B38FF">
        <w:trPr>
          <w:trHeight w:val="341"/>
        </w:trPr>
        <w:tc>
          <w:tcPr>
            <w:tcW w:w="1812" w:type="dxa"/>
            <w:shd w:val="clear" w:color="auto" w:fill="auto"/>
            <w:vAlign w:val="center"/>
          </w:tcPr>
          <w:p w:rsidR="003B38FF" w:rsidRDefault="003B38FF">
            <w:pPr>
              <w:rPr>
                <w:rFonts w:ascii="宋体" w:hAnsi="宋体" w:cs="宋体"/>
                <w:color w:val="000000"/>
                <w:sz w:val="24"/>
                <w:szCs w:val="24"/>
              </w:rPr>
            </w:pPr>
          </w:p>
        </w:tc>
        <w:tc>
          <w:tcPr>
            <w:tcW w:w="2954" w:type="dxa"/>
            <w:shd w:val="clear" w:color="auto" w:fill="auto"/>
            <w:vAlign w:val="center"/>
          </w:tcPr>
          <w:p w:rsidR="003B38FF" w:rsidRDefault="003B38FF">
            <w:pPr>
              <w:rPr>
                <w:rFonts w:ascii="宋体" w:hAnsi="宋体" w:cs="宋体"/>
                <w:color w:val="000000"/>
                <w:sz w:val="24"/>
                <w:szCs w:val="24"/>
              </w:rPr>
            </w:pPr>
          </w:p>
        </w:tc>
        <w:tc>
          <w:tcPr>
            <w:tcW w:w="1815" w:type="dxa"/>
            <w:shd w:val="clear" w:color="auto" w:fill="auto"/>
            <w:vAlign w:val="center"/>
          </w:tcPr>
          <w:p w:rsidR="003B38FF" w:rsidRDefault="003B38FF">
            <w:pPr>
              <w:rPr>
                <w:rFonts w:ascii="宋体" w:hAnsi="宋体" w:cs="宋体"/>
                <w:color w:val="000000"/>
                <w:sz w:val="24"/>
                <w:szCs w:val="24"/>
              </w:rPr>
            </w:pPr>
          </w:p>
        </w:tc>
        <w:tc>
          <w:tcPr>
            <w:tcW w:w="1624" w:type="dxa"/>
            <w:shd w:val="clear" w:color="auto" w:fill="auto"/>
            <w:vAlign w:val="center"/>
          </w:tcPr>
          <w:p w:rsidR="003B38FF" w:rsidRDefault="003B38FF">
            <w:pPr>
              <w:rPr>
                <w:rFonts w:ascii="宋体" w:hAnsi="宋体" w:cs="宋体"/>
                <w:color w:val="000000"/>
                <w:sz w:val="24"/>
                <w:szCs w:val="24"/>
              </w:rPr>
            </w:pPr>
          </w:p>
        </w:tc>
        <w:tc>
          <w:tcPr>
            <w:tcW w:w="1814" w:type="dxa"/>
            <w:shd w:val="clear" w:color="auto" w:fill="auto"/>
            <w:vAlign w:val="center"/>
          </w:tcPr>
          <w:p w:rsidR="003B38FF" w:rsidRDefault="003B38FF">
            <w:pPr>
              <w:rPr>
                <w:rFonts w:ascii="宋体" w:hAnsi="宋体" w:cs="宋体"/>
                <w:color w:val="000000"/>
                <w:sz w:val="24"/>
                <w:szCs w:val="24"/>
              </w:rPr>
            </w:pPr>
          </w:p>
        </w:tc>
      </w:tr>
      <w:tr w:rsidR="003B38FF">
        <w:trPr>
          <w:trHeight w:val="497"/>
        </w:trPr>
        <w:tc>
          <w:tcPr>
            <w:tcW w:w="4766" w:type="dxa"/>
            <w:gridSpan w:val="2"/>
            <w:shd w:val="clear" w:color="auto" w:fill="auto"/>
            <w:vAlign w:val="center"/>
          </w:tcPr>
          <w:p w:rsidR="003B38FF" w:rsidRDefault="00751525">
            <w:pPr>
              <w:rPr>
                <w:rFonts w:ascii="宋体" w:hAnsi="宋体" w:cs="宋体"/>
                <w:color w:val="000000"/>
                <w:sz w:val="20"/>
                <w:szCs w:val="20"/>
              </w:rPr>
            </w:pPr>
            <w:r>
              <w:rPr>
                <w:rFonts w:ascii="宋体" w:hAnsi="宋体" w:cs="宋体" w:hint="eastAsia"/>
                <w:color w:val="000000"/>
                <w:kern w:val="0"/>
                <w:sz w:val="20"/>
                <w:szCs w:val="20"/>
              </w:rPr>
              <w:t>部门名称：中共鸡西市纪律检查委员会</w:t>
            </w:r>
          </w:p>
        </w:tc>
        <w:tc>
          <w:tcPr>
            <w:tcW w:w="1815" w:type="dxa"/>
            <w:shd w:val="clear" w:color="auto" w:fill="auto"/>
            <w:vAlign w:val="center"/>
          </w:tcPr>
          <w:p w:rsidR="003B38FF" w:rsidRDefault="003B38FF">
            <w:pPr>
              <w:rPr>
                <w:rFonts w:ascii="宋体" w:hAnsi="宋体" w:cs="宋体"/>
                <w:color w:val="000000"/>
                <w:sz w:val="24"/>
                <w:szCs w:val="24"/>
              </w:rPr>
            </w:pPr>
          </w:p>
        </w:tc>
        <w:tc>
          <w:tcPr>
            <w:tcW w:w="1624" w:type="dxa"/>
            <w:shd w:val="clear" w:color="auto" w:fill="auto"/>
            <w:vAlign w:val="center"/>
          </w:tcPr>
          <w:p w:rsidR="003B38FF" w:rsidRDefault="003B38FF">
            <w:pPr>
              <w:rPr>
                <w:rFonts w:ascii="宋体" w:hAnsi="宋体" w:cs="宋体"/>
                <w:color w:val="000000"/>
                <w:sz w:val="24"/>
                <w:szCs w:val="24"/>
              </w:rPr>
            </w:pPr>
          </w:p>
        </w:tc>
        <w:tc>
          <w:tcPr>
            <w:tcW w:w="1814" w:type="dxa"/>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3B38FF">
        <w:trPr>
          <w:trHeight w:val="507"/>
        </w:trPr>
        <w:tc>
          <w:tcPr>
            <w:tcW w:w="4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功能分类科目</w:t>
            </w:r>
          </w:p>
        </w:tc>
        <w:tc>
          <w:tcPr>
            <w:tcW w:w="5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预算数</w:t>
            </w:r>
          </w:p>
        </w:tc>
      </w:tr>
      <w:tr w:rsidR="003B38FF">
        <w:trPr>
          <w:trHeight w:val="609"/>
        </w:trPr>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科目编码</w:t>
            </w:r>
          </w:p>
        </w:tc>
        <w:tc>
          <w:tcPr>
            <w:tcW w:w="2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r>
      <w:tr w:rsidR="003B38FF">
        <w:trPr>
          <w:trHeight w:val="507"/>
        </w:trPr>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r>
      <w:tr w:rsidR="003B38FF">
        <w:trPr>
          <w:trHeight w:val="579"/>
        </w:trPr>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0"/>
                <w:szCs w:val="20"/>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5,259.95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3,030.26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2,229.69 </w:t>
            </w:r>
          </w:p>
        </w:tc>
      </w:tr>
      <w:tr w:rsidR="003B38FF">
        <w:trPr>
          <w:trHeight w:val="579"/>
        </w:trPr>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201</w:t>
            </w:r>
          </w:p>
        </w:tc>
        <w:tc>
          <w:tcPr>
            <w:tcW w:w="2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一般公共服务支出</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4,540.17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2,310.48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2,229.69 </w:t>
            </w:r>
          </w:p>
        </w:tc>
      </w:tr>
      <w:tr w:rsidR="003B38FF">
        <w:trPr>
          <w:trHeight w:val="579"/>
        </w:trPr>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20111</w:t>
            </w:r>
          </w:p>
        </w:tc>
        <w:tc>
          <w:tcPr>
            <w:tcW w:w="2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纪检监察事务</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4,540.17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2,310.48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2,229.69 </w:t>
            </w:r>
          </w:p>
        </w:tc>
      </w:tr>
      <w:tr w:rsidR="003B38FF">
        <w:trPr>
          <w:trHeight w:val="579"/>
        </w:trPr>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2011101</w:t>
            </w:r>
          </w:p>
        </w:tc>
        <w:tc>
          <w:tcPr>
            <w:tcW w:w="2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行政运行（纪检监察事务）</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2,310.48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2,310.48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579"/>
        </w:trPr>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2011102</w:t>
            </w:r>
          </w:p>
        </w:tc>
        <w:tc>
          <w:tcPr>
            <w:tcW w:w="2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一般行政管理事务（纪检监察事务）</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221.39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221.39 </w:t>
            </w:r>
          </w:p>
        </w:tc>
      </w:tr>
      <w:tr w:rsidR="003B38FF">
        <w:trPr>
          <w:trHeight w:val="579"/>
        </w:trPr>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2011199</w:t>
            </w:r>
          </w:p>
        </w:tc>
        <w:tc>
          <w:tcPr>
            <w:tcW w:w="2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其他纪检监察事务支出</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2,008.30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2,008.30 </w:t>
            </w:r>
          </w:p>
        </w:tc>
      </w:tr>
      <w:tr w:rsidR="003B38FF">
        <w:trPr>
          <w:trHeight w:val="579"/>
        </w:trPr>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208</w:t>
            </w:r>
          </w:p>
        </w:tc>
        <w:tc>
          <w:tcPr>
            <w:tcW w:w="2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社会保障和就业支出</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358.83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358.83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579"/>
        </w:trPr>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20805</w:t>
            </w:r>
          </w:p>
        </w:tc>
        <w:tc>
          <w:tcPr>
            <w:tcW w:w="2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行政事业单位养老支出</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358.83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358.83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579"/>
        </w:trPr>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2080501</w:t>
            </w:r>
          </w:p>
        </w:tc>
        <w:tc>
          <w:tcPr>
            <w:tcW w:w="2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行政单位离退休</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69.57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69.57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579"/>
        </w:trPr>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2080505</w:t>
            </w:r>
          </w:p>
        </w:tc>
        <w:tc>
          <w:tcPr>
            <w:tcW w:w="2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机关事业单位基本养老保险缴费支出</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289.26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289.26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579"/>
        </w:trPr>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210</w:t>
            </w:r>
          </w:p>
        </w:tc>
        <w:tc>
          <w:tcPr>
            <w:tcW w:w="2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卫生健康支出</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144.00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144.00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579"/>
        </w:trPr>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21011</w:t>
            </w:r>
          </w:p>
        </w:tc>
        <w:tc>
          <w:tcPr>
            <w:tcW w:w="2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行政事业单位医疗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144.00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144.00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579"/>
        </w:trPr>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2101101</w:t>
            </w:r>
          </w:p>
        </w:tc>
        <w:tc>
          <w:tcPr>
            <w:tcW w:w="2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行政单位医疗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142.02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142.02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579"/>
        </w:trPr>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2101102</w:t>
            </w:r>
          </w:p>
        </w:tc>
        <w:tc>
          <w:tcPr>
            <w:tcW w:w="2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事业单位医疗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1.98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1.98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579"/>
        </w:trPr>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221</w:t>
            </w:r>
          </w:p>
        </w:tc>
        <w:tc>
          <w:tcPr>
            <w:tcW w:w="2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住房保障支出</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216.94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216.94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579"/>
        </w:trPr>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22102</w:t>
            </w:r>
          </w:p>
        </w:tc>
        <w:tc>
          <w:tcPr>
            <w:tcW w:w="2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住房改革支出</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216.94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216.94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r w:rsidR="003B38FF">
        <w:trPr>
          <w:trHeight w:val="589"/>
        </w:trPr>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2210201</w:t>
            </w:r>
          </w:p>
        </w:tc>
        <w:tc>
          <w:tcPr>
            <w:tcW w:w="2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住房公积金</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216.94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216.94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bl>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tbl>
      <w:tblPr>
        <w:tblW w:w="9820" w:type="dxa"/>
        <w:tblLayout w:type="fixed"/>
        <w:tblCellMar>
          <w:top w:w="15" w:type="dxa"/>
          <w:left w:w="15" w:type="dxa"/>
          <w:bottom w:w="15" w:type="dxa"/>
          <w:right w:w="15" w:type="dxa"/>
        </w:tblCellMar>
        <w:tblLook w:val="04A0"/>
      </w:tblPr>
      <w:tblGrid>
        <w:gridCol w:w="2848"/>
        <w:gridCol w:w="3720"/>
        <w:gridCol w:w="3252"/>
      </w:tblGrid>
      <w:tr w:rsidR="003B38FF">
        <w:trPr>
          <w:trHeight w:val="658"/>
        </w:trPr>
        <w:tc>
          <w:tcPr>
            <w:tcW w:w="9820" w:type="dxa"/>
            <w:gridSpan w:val="3"/>
            <w:shd w:val="clear" w:color="auto" w:fill="auto"/>
            <w:vAlign w:val="center"/>
          </w:tcPr>
          <w:p w:rsidR="003B38FF" w:rsidRDefault="00751525">
            <w:pPr>
              <w:widowControl/>
              <w:jc w:val="center"/>
              <w:textAlignment w:val="center"/>
              <w:rPr>
                <w:rFonts w:ascii="华文中宋" w:eastAsia="华文中宋" w:hAnsi="华文中宋" w:cs="华文中宋"/>
                <w:b/>
                <w:color w:val="000000"/>
                <w:sz w:val="44"/>
                <w:szCs w:val="44"/>
              </w:rPr>
            </w:pPr>
            <w:r>
              <w:rPr>
                <w:rFonts w:ascii="华文中宋" w:eastAsia="华文中宋" w:hAnsi="华文中宋" w:cs="华文中宋"/>
                <w:b/>
                <w:color w:val="000000"/>
                <w:kern w:val="0"/>
                <w:sz w:val="44"/>
                <w:szCs w:val="44"/>
              </w:rPr>
              <w:t>一般公共预算财政拨款支出表(政府经济科目)</w:t>
            </w:r>
          </w:p>
        </w:tc>
      </w:tr>
      <w:tr w:rsidR="003B38FF">
        <w:trPr>
          <w:trHeight w:val="963"/>
        </w:trPr>
        <w:tc>
          <w:tcPr>
            <w:tcW w:w="6568" w:type="dxa"/>
            <w:gridSpan w:val="2"/>
            <w:tcBorders>
              <w:bottom w:val="single" w:sz="4" w:space="0" w:color="000000"/>
            </w:tcBorders>
            <w:shd w:val="clear" w:color="auto" w:fill="auto"/>
            <w:vAlign w:val="center"/>
          </w:tcPr>
          <w:p w:rsidR="003B38FF" w:rsidRDefault="00751525">
            <w:pPr>
              <w:rPr>
                <w:rFonts w:ascii="宋体" w:hAnsi="宋体" w:cs="宋体"/>
                <w:color w:val="000000"/>
                <w:sz w:val="24"/>
                <w:szCs w:val="24"/>
              </w:rPr>
            </w:pPr>
            <w:r>
              <w:rPr>
                <w:rFonts w:ascii="宋体" w:hAnsi="宋体" w:cs="宋体" w:hint="eastAsia"/>
                <w:color w:val="000000"/>
                <w:kern w:val="0"/>
                <w:sz w:val="24"/>
                <w:szCs w:val="24"/>
              </w:rPr>
              <w:t>部门名称：中共鸡西市纪律检查委员会</w:t>
            </w:r>
          </w:p>
        </w:tc>
        <w:tc>
          <w:tcPr>
            <w:tcW w:w="3252" w:type="dxa"/>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单位：万元</w:t>
            </w:r>
          </w:p>
        </w:tc>
      </w:tr>
      <w:tr w:rsidR="003B38FF">
        <w:trPr>
          <w:trHeight w:val="506"/>
        </w:trPr>
        <w:tc>
          <w:tcPr>
            <w:tcW w:w="2848" w:type="dxa"/>
            <w:tcBorders>
              <w:top w:val="single" w:sz="4" w:space="0" w:color="000000"/>
              <w:left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类级科目</w:t>
            </w:r>
          </w:p>
        </w:tc>
        <w:tc>
          <w:tcPr>
            <w:tcW w:w="3720" w:type="dxa"/>
            <w:tcBorders>
              <w:top w:val="single" w:sz="4" w:space="0" w:color="000000"/>
              <w:left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款级科目</w:t>
            </w:r>
          </w:p>
        </w:tc>
        <w:tc>
          <w:tcPr>
            <w:tcW w:w="3252" w:type="dxa"/>
            <w:tcBorders>
              <w:top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预算数</w:t>
            </w:r>
          </w:p>
        </w:tc>
      </w:tr>
      <w:tr w:rsidR="003B38FF">
        <w:trPr>
          <w:trHeight w:val="506"/>
        </w:trPr>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r>
      <w:tr w:rsidR="003B38FF">
        <w:trPr>
          <w:trHeight w:val="506"/>
        </w:trPr>
        <w:tc>
          <w:tcPr>
            <w:tcW w:w="6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Style w:val="font31"/>
                <w:rFonts w:hint="default"/>
              </w:rPr>
              <w:t>合  计</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5,259.95 </w:t>
            </w:r>
          </w:p>
        </w:tc>
      </w:tr>
      <w:tr w:rsidR="003B38FF">
        <w:trPr>
          <w:trHeight w:val="506"/>
        </w:trPr>
        <w:tc>
          <w:tcPr>
            <w:tcW w:w="2848" w:type="dxa"/>
            <w:tcBorders>
              <w:top w:val="single" w:sz="4" w:space="0" w:color="000000"/>
              <w:left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机关工资福利支出</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工资奖金津补贴</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1,998.85 </w:t>
            </w: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社会保障缴费</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415.81 </w:t>
            </w: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住房公积金</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216.94 </w:t>
            </w:r>
          </w:p>
        </w:tc>
      </w:tr>
      <w:tr w:rsidR="003B38FF">
        <w:trPr>
          <w:trHeight w:val="506"/>
        </w:trPr>
        <w:tc>
          <w:tcPr>
            <w:tcW w:w="2848" w:type="dxa"/>
            <w:tcBorders>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其他工资福利支出</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221.39 </w:t>
            </w: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机关商品和服务支出</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办公经费</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1,952.43 </w:t>
            </w: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会议费</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培训费</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专用材料购置费</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委托业务费</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92.82 </w:t>
            </w: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公务接待费</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0.65 </w:t>
            </w: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因公出国（境）费用</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公务用车运行维护费</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95.90 </w:t>
            </w: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维修（护）费</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6.23 </w:t>
            </w:r>
          </w:p>
        </w:tc>
      </w:tr>
      <w:tr w:rsidR="003B38FF">
        <w:trPr>
          <w:trHeight w:val="506"/>
        </w:trPr>
        <w:tc>
          <w:tcPr>
            <w:tcW w:w="2848" w:type="dxa"/>
            <w:tcBorders>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其他商品和服务支出</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138.88 </w:t>
            </w: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机关资本性支出（一）</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房屋建筑物构建</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基础设置建设</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公务用车购置</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土地征迁补偿和安置支出</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设备购置</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12.30 </w:t>
            </w: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大型修缮</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其他资本性支出</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机关资本性支出（二）</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房屋建筑物构建</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基础设置建设</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公务用车购置</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设备购置</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大型修缮</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其他资本性支出</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top w:val="single" w:sz="4" w:space="0" w:color="000000"/>
              <w:left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对事业单位经常性补助</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工资福利支出</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商品和服务支出</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其他对事业单位补助</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top w:val="single" w:sz="4" w:space="0" w:color="000000"/>
              <w:left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对事业单位资本性补助</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资本性支出（一）</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资本性支出（二）</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vMerge w:val="restart"/>
            <w:tcBorders>
              <w:top w:val="single" w:sz="4" w:space="0" w:color="000000"/>
              <w:left w:val="single" w:sz="4" w:space="0" w:color="000000"/>
              <w:bottom w:val="single" w:sz="4" w:space="0" w:color="000000"/>
            </w:tcBorders>
            <w:shd w:val="clear" w:color="auto" w:fill="auto"/>
          </w:tcPr>
          <w:p w:rsidR="003B38FF" w:rsidRDefault="00751525">
            <w:pPr>
              <w:widowControl/>
              <w:jc w:val="left"/>
              <w:textAlignment w:val="top"/>
              <w:rPr>
                <w:rFonts w:ascii="宋体" w:hAnsi="宋体" w:cs="宋体"/>
                <w:color w:val="000000"/>
                <w:sz w:val="24"/>
                <w:szCs w:val="24"/>
              </w:rPr>
            </w:pPr>
            <w:r>
              <w:rPr>
                <w:rFonts w:ascii="宋体" w:hAnsi="宋体" w:cs="宋体" w:hint="eastAsia"/>
                <w:color w:val="000000"/>
                <w:kern w:val="0"/>
                <w:sz w:val="24"/>
                <w:szCs w:val="24"/>
              </w:rPr>
              <w:t>对企业补助</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费用补贴</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vMerge/>
            <w:tcBorders>
              <w:top w:val="single" w:sz="4" w:space="0" w:color="000000"/>
              <w:left w:val="single" w:sz="4" w:space="0" w:color="000000"/>
              <w:bottom w:val="single" w:sz="4" w:space="0" w:color="000000"/>
            </w:tcBorders>
            <w:shd w:val="clear" w:color="auto" w:fill="auto"/>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利息补贴</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vMerge/>
            <w:tcBorders>
              <w:top w:val="single" w:sz="4" w:space="0" w:color="000000"/>
              <w:left w:val="single" w:sz="4" w:space="0" w:color="000000"/>
              <w:bottom w:val="single" w:sz="4" w:space="0" w:color="000000"/>
            </w:tcBorders>
            <w:shd w:val="clear" w:color="auto" w:fill="auto"/>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其他对企业补助</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top w:val="single" w:sz="4" w:space="0" w:color="000000"/>
              <w:left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对企业资本性支出</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对企业资本性支出（一）</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对企业资本性支出（二）</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top w:val="single" w:sz="4" w:space="0" w:color="000000"/>
              <w:left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对个人和家庭的补助</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社会福利和救助</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27.62 </w:t>
            </w: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助学金</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生产补贴</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离退休费</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69.57 </w:t>
            </w: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其他对个人和家庭的补助</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10.56 </w:t>
            </w:r>
          </w:p>
        </w:tc>
      </w:tr>
      <w:tr w:rsidR="003B38FF">
        <w:trPr>
          <w:trHeight w:val="506"/>
        </w:trPr>
        <w:tc>
          <w:tcPr>
            <w:tcW w:w="2848" w:type="dxa"/>
            <w:tcBorders>
              <w:top w:val="single" w:sz="4" w:space="0" w:color="000000"/>
              <w:left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对社会保障基金补助</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对社会保险基金补助</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补充全国社会保障基金</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top w:val="single" w:sz="4" w:space="0" w:color="000000"/>
              <w:left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债务利息及费用支出</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国内债务付息</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国外债务付息</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国内债务发行费用</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国外债务发行费用</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top w:val="single" w:sz="4" w:space="0" w:color="000000"/>
              <w:left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债务还本支出</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国内债务还本</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国外债务还本</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top w:val="single" w:sz="4" w:space="0" w:color="000000"/>
              <w:left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转移性支出</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上下级政府间转移性支出</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援助其他地区支出</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债务转贷</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调出资金</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top w:val="single" w:sz="4" w:space="0" w:color="000000"/>
              <w:left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预备费及预留</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预备费</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tcBorders>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预留</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vMerge w:val="restart"/>
            <w:tcBorders>
              <w:top w:val="single" w:sz="4" w:space="0" w:color="000000"/>
              <w:left w:val="single" w:sz="4" w:space="0" w:color="000000"/>
              <w:bottom w:val="single" w:sz="4" w:space="0" w:color="000000"/>
            </w:tcBorders>
            <w:shd w:val="clear" w:color="auto" w:fill="auto"/>
          </w:tcPr>
          <w:p w:rsidR="003B38FF" w:rsidRDefault="00751525">
            <w:pPr>
              <w:widowControl/>
              <w:jc w:val="left"/>
              <w:textAlignment w:val="top"/>
              <w:rPr>
                <w:rFonts w:ascii="宋体" w:hAnsi="宋体" w:cs="宋体"/>
                <w:color w:val="000000"/>
                <w:sz w:val="24"/>
                <w:szCs w:val="24"/>
              </w:rPr>
            </w:pPr>
            <w:r>
              <w:rPr>
                <w:rFonts w:ascii="宋体" w:hAnsi="宋体" w:cs="宋体" w:hint="eastAsia"/>
                <w:color w:val="000000"/>
                <w:kern w:val="0"/>
                <w:sz w:val="24"/>
                <w:szCs w:val="24"/>
              </w:rPr>
              <w:t>其他支出</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赠与</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vMerge/>
            <w:tcBorders>
              <w:top w:val="single" w:sz="4" w:space="0" w:color="000000"/>
              <w:left w:val="single" w:sz="4" w:space="0" w:color="000000"/>
              <w:bottom w:val="single" w:sz="4" w:space="0" w:color="000000"/>
            </w:tcBorders>
            <w:shd w:val="clear" w:color="auto" w:fill="auto"/>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国家赔偿费用支出</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06"/>
        </w:trPr>
        <w:tc>
          <w:tcPr>
            <w:tcW w:w="2848" w:type="dxa"/>
            <w:vMerge/>
            <w:tcBorders>
              <w:top w:val="single" w:sz="4" w:space="0" w:color="000000"/>
              <w:left w:val="single" w:sz="4" w:space="0" w:color="000000"/>
              <w:bottom w:val="single" w:sz="4" w:space="0" w:color="000000"/>
            </w:tcBorders>
            <w:shd w:val="clear" w:color="auto" w:fill="auto"/>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对民间非盈利组织和群众性自治组织补贴</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6"/>
        </w:trPr>
        <w:tc>
          <w:tcPr>
            <w:tcW w:w="2848" w:type="dxa"/>
            <w:vMerge/>
            <w:tcBorders>
              <w:top w:val="single" w:sz="4" w:space="0" w:color="000000"/>
              <w:left w:val="single" w:sz="4" w:space="0" w:color="000000"/>
              <w:bottom w:val="single" w:sz="4" w:space="0" w:color="000000"/>
            </w:tcBorders>
            <w:shd w:val="clear" w:color="auto" w:fill="auto"/>
          </w:tcPr>
          <w:p w:rsidR="003B38FF" w:rsidRDefault="003B38FF">
            <w:pPr>
              <w:jc w:val="left"/>
              <w:rPr>
                <w:rFonts w:ascii="宋体" w:hAnsi="宋体" w:cs="宋体"/>
                <w:color w:val="000000"/>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其他支出</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bl>
    <w:p w:rsidR="003B38FF" w:rsidRDefault="003B38FF" w:rsidP="0085784C">
      <w:pPr>
        <w:pStyle w:val="2"/>
        <w:spacing w:beforeLines="100" w:afterLines="100"/>
      </w:pPr>
    </w:p>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tbl>
      <w:tblPr>
        <w:tblW w:w="10060" w:type="dxa"/>
        <w:tblLayout w:type="fixed"/>
        <w:tblCellMar>
          <w:top w:w="15" w:type="dxa"/>
          <w:left w:w="15" w:type="dxa"/>
          <w:bottom w:w="15" w:type="dxa"/>
          <w:right w:w="15" w:type="dxa"/>
        </w:tblCellMar>
        <w:tblLook w:val="04A0"/>
      </w:tblPr>
      <w:tblGrid>
        <w:gridCol w:w="930"/>
        <w:gridCol w:w="2392"/>
        <w:gridCol w:w="1412"/>
        <w:gridCol w:w="1156"/>
        <w:gridCol w:w="951"/>
        <w:gridCol w:w="3219"/>
      </w:tblGrid>
      <w:tr w:rsidR="003B38FF">
        <w:trPr>
          <w:trHeight w:val="705"/>
        </w:trPr>
        <w:tc>
          <w:tcPr>
            <w:tcW w:w="10060" w:type="dxa"/>
            <w:gridSpan w:val="6"/>
            <w:shd w:val="clear" w:color="auto" w:fill="auto"/>
            <w:vAlign w:val="center"/>
          </w:tcPr>
          <w:p w:rsidR="003B38FF" w:rsidRDefault="00751525">
            <w:pPr>
              <w:widowControl/>
              <w:jc w:val="center"/>
              <w:textAlignment w:val="center"/>
              <w:rPr>
                <w:rFonts w:ascii="华文中宋" w:eastAsia="华文中宋" w:hAnsi="华文中宋" w:cs="华文中宋"/>
                <w:b/>
                <w:color w:val="000000"/>
                <w:sz w:val="44"/>
                <w:szCs w:val="44"/>
              </w:rPr>
            </w:pPr>
            <w:r>
              <w:rPr>
                <w:rFonts w:ascii="华文中宋" w:eastAsia="华文中宋" w:hAnsi="华文中宋" w:cs="华文中宋"/>
                <w:b/>
                <w:color w:val="000000"/>
                <w:kern w:val="0"/>
                <w:sz w:val="44"/>
                <w:szCs w:val="44"/>
              </w:rPr>
              <w:t>一般公共预算财政拨款基本支出表（部门经济科目）</w:t>
            </w:r>
          </w:p>
        </w:tc>
      </w:tr>
      <w:tr w:rsidR="003B38FF">
        <w:trPr>
          <w:trHeight w:val="966"/>
        </w:trPr>
        <w:tc>
          <w:tcPr>
            <w:tcW w:w="4734" w:type="dxa"/>
            <w:gridSpan w:val="3"/>
            <w:tcBorders>
              <w:bottom w:val="single" w:sz="4" w:space="0" w:color="000000"/>
            </w:tcBorders>
            <w:shd w:val="clear" w:color="auto" w:fill="auto"/>
            <w:vAlign w:val="center"/>
          </w:tcPr>
          <w:p w:rsidR="003B38FF" w:rsidRDefault="00751525">
            <w:pPr>
              <w:rPr>
                <w:rFonts w:ascii="Arial" w:hAnsi="Arial" w:cs="Arial"/>
                <w:color w:val="000000"/>
                <w:sz w:val="24"/>
                <w:szCs w:val="24"/>
              </w:rPr>
            </w:pPr>
            <w:r>
              <w:rPr>
                <w:rFonts w:ascii="宋体" w:hAnsi="宋体" w:cs="宋体" w:hint="eastAsia"/>
                <w:color w:val="000000"/>
                <w:kern w:val="0"/>
                <w:sz w:val="24"/>
                <w:szCs w:val="24"/>
              </w:rPr>
              <w:t>部门名称：中共鸡西市纪律检查委员会</w:t>
            </w:r>
          </w:p>
        </w:tc>
        <w:tc>
          <w:tcPr>
            <w:tcW w:w="1156" w:type="dxa"/>
            <w:shd w:val="clear" w:color="auto" w:fill="auto"/>
            <w:vAlign w:val="center"/>
          </w:tcPr>
          <w:p w:rsidR="003B38FF" w:rsidRDefault="003B38FF">
            <w:pPr>
              <w:rPr>
                <w:rFonts w:ascii="宋体" w:hAnsi="宋体" w:cs="宋体"/>
                <w:color w:val="000000"/>
                <w:sz w:val="24"/>
                <w:szCs w:val="24"/>
              </w:rPr>
            </w:pPr>
          </w:p>
        </w:tc>
        <w:tc>
          <w:tcPr>
            <w:tcW w:w="951" w:type="dxa"/>
            <w:shd w:val="clear" w:color="auto" w:fill="auto"/>
            <w:vAlign w:val="center"/>
          </w:tcPr>
          <w:p w:rsidR="003B38FF" w:rsidRDefault="003B38FF">
            <w:pPr>
              <w:rPr>
                <w:rFonts w:ascii="宋体" w:hAnsi="宋体" w:cs="宋体"/>
                <w:color w:val="000000"/>
                <w:sz w:val="24"/>
                <w:szCs w:val="24"/>
              </w:rPr>
            </w:pPr>
          </w:p>
        </w:tc>
        <w:tc>
          <w:tcPr>
            <w:tcW w:w="3219" w:type="dxa"/>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单位：万元</w:t>
            </w:r>
          </w:p>
        </w:tc>
      </w:tr>
      <w:tr w:rsidR="003B38FF">
        <w:trPr>
          <w:trHeight w:val="976"/>
        </w:trPr>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部门经济科目</w:t>
            </w:r>
          </w:p>
        </w:tc>
        <w:tc>
          <w:tcPr>
            <w:tcW w:w="2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67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预算数</w:t>
            </w:r>
          </w:p>
        </w:tc>
      </w:tr>
      <w:tr w:rsidR="003B38FF">
        <w:trPr>
          <w:trHeight w:val="976"/>
        </w:trPr>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Style w:val="font01"/>
                <w:rFonts w:hint="default"/>
              </w:rPr>
              <w:t>科</w:t>
            </w:r>
            <w:r>
              <w:rPr>
                <w:rFonts w:ascii="宋体" w:hAnsi="宋体" w:cs="宋体" w:hint="eastAsia"/>
                <w:b/>
                <w:color w:val="000000"/>
                <w:kern w:val="0"/>
                <w:sz w:val="24"/>
                <w:szCs w:val="24"/>
              </w:rPr>
              <w:t>目</w:t>
            </w:r>
            <w:r>
              <w:rPr>
                <w:rStyle w:val="font81"/>
                <w:rFonts w:hint="default"/>
              </w:rPr>
              <w:t>编码</w:t>
            </w:r>
          </w:p>
        </w:tc>
        <w:tc>
          <w:tcPr>
            <w:tcW w:w="2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Style w:val="font01"/>
                <w:rFonts w:hint="default"/>
              </w:rPr>
              <w:t>科目</w:t>
            </w:r>
            <w:r>
              <w:rPr>
                <w:rFonts w:ascii="宋体" w:hAnsi="宋体" w:cs="宋体" w:hint="eastAsia"/>
                <w:b/>
                <w:color w:val="000000"/>
                <w:kern w:val="0"/>
                <w:sz w:val="24"/>
                <w:szCs w:val="24"/>
              </w:rPr>
              <w:t>名</w:t>
            </w:r>
            <w:r>
              <w:rPr>
                <w:rStyle w:val="font81"/>
                <w:rFonts w:hint="default"/>
              </w:rPr>
              <w:t>称</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Style w:val="font01"/>
                <w:rFonts w:hint="default"/>
              </w:rPr>
              <w:t>合</w:t>
            </w:r>
            <w:r>
              <w:rPr>
                <w:rStyle w:val="font41"/>
                <w:rFonts w:hint="default"/>
              </w:rPr>
              <w:t>计</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Style w:val="font01"/>
                <w:rFonts w:hint="default"/>
              </w:rPr>
              <w:t>人</w:t>
            </w:r>
            <w:r>
              <w:rPr>
                <w:rStyle w:val="font81"/>
                <w:rFonts w:hint="default"/>
              </w:rPr>
              <w:t>员经费</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公用经费</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项目经费</w:t>
            </w: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5,259.95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2,719.36 </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310.90 </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2,229.69 </w:t>
            </w: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301</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工资福利支出</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2852.99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2,631.60 </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221.39</w:t>
            </w: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30101</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基本工资</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936.98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936.98 </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30102</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津贴补贴</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911.22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911.22 </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30103</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奖金</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150.66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150.66 </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30106</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伙食补助费</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30107</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绩效工资</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976"/>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30108</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机关事业单位基本养老保险缴费</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289.26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289.26 </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30109</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职业年金缴费</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976"/>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30110</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职工基本医疗保险缎费</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126.55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126.55 </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30111</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公务员医疗补助维费</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30112</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其他社会保障维费</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30113</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住房公积金</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216.94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216.94 </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30114</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医疗费</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30199</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其他工资福利支出</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221.39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221.39</w:t>
            </w: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lastRenderedPageBreak/>
              <w:t>302</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商品和服务支出</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2286.91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310.90 </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1,976.00</w:t>
            </w: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30201</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办公费</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197.65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39.55 </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158.10</w:t>
            </w: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30202</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印刷费</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56.30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56.30</w:t>
            </w: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30203</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咨询费</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30204</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手续费</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30205</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水费</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15.00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15.00</w:t>
            </w: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30206</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电费</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30207</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邮电费</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87.29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5.23 </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82.06</w:t>
            </w: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30208</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取暖费</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30209</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物业管理费</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30211</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差旅费</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1230.88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27.18 </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1,203.70</w:t>
            </w:r>
          </w:p>
        </w:tc>
      </w:tr>
      <w:tr w:rsidR="003B38FF">
        <w:trPr>
          <w:trHeight w:val="976"/>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30212</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因公出国〈境 〉  费用</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30213</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维修〈护〉 费</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6.23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5.23 </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30214</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租赁费</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30215</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会议费</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30216</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培训费</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30217</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公务接待费</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0.65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0.65 </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30218</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专用材抖费</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30224</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被装购置费</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30225</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专用燃料费</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30226</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劳务费</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12.82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12.82</w:t>
            </w: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30227</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委托业务费</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80.00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80.00</w:t>
            </w: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30228</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工会经费</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15.93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15.93 </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30229</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福利费</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140.42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1.20 </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139.21</w:t>
            </w: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lastRenderedPageBreak/>
              <w:t>30231</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公务用车运行维护费</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95.90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6.80 </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89.10</w:t>
            </w: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30239</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其他交通费用</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208.96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208.96 </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30240</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税金及附加费用</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30299</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其他商品和服务支出</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138.88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0.17 </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138.71</w:t>
            </w: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303</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对个人和家庭的补助</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107.75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87.75 </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20.00</w:t>
            </w: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30301</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离休费</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13.13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13.13 </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30302</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退休费</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56.44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56.44 </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30304</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抚恤金</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30305</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生活补助</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30306</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救济费</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30307</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医疗费补助</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17.45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17.45 </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30308</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助学金</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30309</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奖励金</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10.17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0.17 </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10.00</w:t>
            </w:r>
          </w:p>
        </w:tc>
      </w:tr>
      <w:tr w:rsidR="003B38FF">
        <w:trPr>
          <w:trHeight w:val="976"/>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30399</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其他对个人和家庭的补助</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0.56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0.56 </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10.00</w:t>
            </w: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307</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债务利息及费用支出</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30701</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国内债务付息</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30702</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国外债务付息</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30703</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国内债务发行费用</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30704</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国外债务发行费用</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310</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资本性支出</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12.30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12.30</w:t>
            </w: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31002</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办公设备购置</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12.30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12.30</w:t>
            </w: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31003</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专用设备购置</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31006</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大型修缮</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976"/>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lastRenderedPageBreak/>
              <w:t>31007</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信息网络及软件购置更新</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31013</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公务用车购置</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31099</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其他资本性支出</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399</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其他支出</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39999</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其他支出</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0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3B38FF">
            <w:pPr>
              <w:jc w:val="left"/>
              <w:rPr>
                <w:rFonts w:ascii="Times New Roman" w:hAnsi="Times New Roman" w:cs="Times New Roman"/>
                <w:color w:val="333333"/>
                <w:sz w:val="24"/>
                <w:szCs w:val="24"/>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基本支出合计</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3,030.26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2,719.36 </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310.90 </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3B38FF">
            <w:pPr>
              <w:jc w:val="left"/>
              <w:rPr>
                <w:rFonts w:ascii="Times New Roman" w:hAnsi="Times New Roman" w:cs="Times New Roman"/>
                <w:color w:val="333333"/>
                <w:sz w:val="24"/>
                <w:szCs w:val="24"/>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项目支出合计</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2,229.69 </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2,229.69 </w:t>
            </w:r>
          </w:p>
        </w:tc>
      </w:tr>
    </w:tbl>
    <w:p w:rsidR="003B38FF" w:rsidRDefault="003B38FF" w:rsidP="0085784C">
      <w:pPr>
        <w:pStyle w:val="2"/>
        <w:spacing w:beforeLines="100" w:afterLines="100"/>
      </w:pPr>
    </w:p>
    <w:p w:rsidR="003B38FF" w:rsidRDefault="003B38FF" w:rsidP="0085784C">
      <w:pPr>
        <w:pStyle w:val="2"/>
        <w:spacing w:beforeLines="100" w:afterLines="100"/>
      </w:pPr>
    </w:p>
    <w:p w:rsidR="003B38FF" w:rsidRDefault="003B38FF" w:rsidP="0085784C">
      <w:pPr>
        <w:pStyle w:val="2"/>
        <w:spacing w:beforeLines="100" w:afterLines="100"/>
      </w:pPr>
    </w:p>
    <w:p w:rsidR="003B38FF" w:rsidRDefault="003B38FF" w:rsidP="0085784C">
      <w:pPr>
        <w:pStyle w:val="2"/>
        <w:spacing w:beforeLines="100" w:afterLines="100"/>
      </w:pPr>
    </w:p>
    <w:p w:rsidR="003B38FF" w:rsidRDefault="003B38FF" w:rsidP="0085784C">
      <w:pPr>
        <w:pStyle w:val="2"/>
        <w:spacing w:beforeLines="100" w:afterLines="100"/>
      </w:pPr>
    </w:p>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rsidP="0085784C">
      <w:pPr>
        <w:pStyle w:val="2"/>
        <w:spacing w:beforeLines="100" w:afterLines="100"/>
      </w:pPr>
    </w:p>
    <w:p w:rsidR="003B38FF" w:rsidRDefault="003B38FF"/>
    <w:tbl>
      <w:tblPr>
        <w:tblW w:w="10020" w:type="dxa"/>
        <w:tblLayout w:type="fixed"/>
        <w:tblCellMar>
          <w:top w:w="15" w:type="dxa"/>
          <w:left w:w="15" w:type="dxa"/>
          <w:bottom w:w="15" w:type="dxa"/>
          <w:right w:w="15" w:type="dxa"/>
        </w:tblCellMar>
        <w:tblLook w:val="04A0"/>
      </w:tblPr>
      <w:tblGrid>
        <w:gridCol w:w="3752"/>
        <w:gridCol w:w="2544"/>
        <w:gridCol w:w="3724"/>
      </w:tblGrid>
      <w:tr w:rsidR="003B38FF">
        <w:trPr>
          <w:trHeight w:val="1164"/>
        </w:trPr>
        <w:tc>
          <w:tcPr>
            <w:tcW w:w="10020" w:type="dxa"/>
            <w:gridSpan w:val="3"/>
            <w:shd w:val="clear" w:color="auto" w:fill="auto"/>
            <w:vAlign w:val="center"/>
          </w:tcPr>
          <w:p w:rsidR="003B38FF" w:rsidRDefault="00751525">
            <w:pPr>
              <w:widowControl/>
              <w:jc w:val="center"/>
              <w:textAlignment w:val="center"/>
              <w:rPr>
                <w:rFonts w:ascii="宋体" w:hAnsi="宋体" w:cs="宋体"/>
                <w:b/>
                <w:color w:val="000000"/>
                <w:sz w:val="40"/>
                <w:szCs w:val="40"/>
              </w:rPr>
            </w:pPr>
            <w:r>
              <w:rPr>
                <w:rFonts w:ascii="宋体" w:hAnsi="宋体" w:cs="宋体" w:hint="eastAsia"/>
                <w:b/>
                <w:color w:val="000000"/>
                <w:kern w:val="0"/>
                <w:sz w:val="40"/>
                <w:szCs w:val="40"/>
              </w:rPr>
              <w:t>一般公共预算财政拨款“三公”经费支出表</w:t>
            </w:r>
          </w:p>
        </w:tc>
      </w:tr>
      <w:tr w:rsidR="003B38FF">
        <w:trPr>
          <w:trHeight w:val="496"/>
        </w:trPr>
        <w:tc>
          <w:tcPr>
            <w:tcW w:w="6296" w:type="dxa"/>
            <w:gridSpan w:val="2"/>
            <w:shd w:val="clear" w:color="auto" w:fill="auto"/>
            <w:vAlign w:val="bottom"/>
          </w:tcPr>
          <w:p w:rsidR="003B38FF" w:rsidRDefault="00751525">
            <w:pPr>
              <w:rPr>
                <w:rFonts w:ascii="宋体" w:hAnsi="宋体" w:cs="宋体"/>
                <w:color w:val="000000"/>
                <w:sz w:val="24"/>
                <w:szCs w:val="24"/>
              </w:rPr>
            </w:pPr>
            <w:r>
              <w:rPr>
                <w:rFonts w:ascii="宋体" w:hAnsi="宋体" w:cs="宋体" w:hint="eastAsia"/>
                <w:color w:val="000000"/>
                <w:kern w:val="0"/>
                <w:sz w:val="24"/>
                <w:szCs w:val="24"/>
              </w:rPr>
              <w:t>部门名称：中共鸡西市纪律检查委员会</w:t>
            </w:r>
          </w:p>
        </w:tc>
        <w:tc>
          <w:tcPr>
            <w:tcW w:w="3724" w:type="dxa"/>
            <w:shd w:val="clear" w:color="auto" w:fill="auto"/>
            <w:vAlign w:val="bottom"/>
          </w:tcPr>
          <w:p w:rsidR="003B38FF" w:rsidRDefault="00751525">
            <w:pPr>
              <w:widowControl/>
              <w:jc w:val="right"/>
              <w:textAlignment w:val="bottom"/>
              <w:rPr>
                <w:rFonts w:ascii="宋体" w:hAnsi="宋体" w:cs="宋体"/>
                <w:color w:val="000000"/>
                <w:sz w:val="24"/>
                <w:szCs w:val="24"/>
              </w:rPr>
            </w:pPr>
            <w:r>
              <w:rPr>
                <w:rFonts w:ascii="宋体" w:hAnsi="宋体" w:cs="宋体" w:hint="eastAsia"/>
                <w:color w:val="000000"/>
                <w:kern w:val="0"/>
                <w:sz w:val="24"/>
                <w:szCs w:val="24"/>
              </w:rPr>
              <w:t>单位：万元</w:t>
            </w:r>
          </w:p>
        </w:tc>
      </w:tr>
      <w:tr w:rsidR="003B38FF">
        <w:trPr>
          <w:trHeight w:val="682"/>
        </w:trPr>
        <w:tc>
          <w:tcPr>
            <w:tcW w:w="3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项 目 名 称</w:t>
            </w:r>
          </w:p>
        </w:tc>
        <w:tc>
          <w:tcPr>
            <w:tcW w:w="25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预算数</w:t>
            </w:r>
          </w:p>
        </w:tc>
        <w:tc>
          <w:tcPr>
            <w:tcW w:w="3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备注</w:t>
            </w:r>
          </w:p>
        </w:tc>
      </w:tr>
      <w:tr w:rsidR="003B38FF">
        <w:trPr>
          <w:trHeight w:val="622"/>
        </w:trPr>
        <w:tc>
          <w:tcPr>
            <w:tcW w:w="3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c>
          <w:tcPr>
            <w:tcW w:w="25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c>
          <w:tcPr>
            <w:tcW w:w="3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r>
      <w:tr w:rsidR="003B38FF">
        <w:trPr>
          <w:trHeight w:val="682"/>
        </w:trPr>
        <w:tc>
          <w:tcPr>
            <w:tcW w:w="3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合计：</w:t>
            </w:r>
          </w:p>
        </w:tc>
        <w:tc>
          <w:tcPr>
            <w:tcW w:w="2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96.55 </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682"/>
        </w:trPr>
        <w:tc>
          <w:tcPr>
            <w:tcW w:w="3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textAlignment w:val="center"/>
              <w:rPr>
                <w:rFonts w:ascii="宋体" w:hAnsi="宋体" w:cs="宋体"/>
                <w:color w:val="000000"/>
                <w:sz w:val="24"/>
                <w:szCs w:val="24"/>
              </w:rPr>
            </w:pPr>
            <w:r>
              <w:rPr>
                <w:rFonts w:ascii="宋体" w:hAnsi="宋体" w:cs="宋体" w:hint="eastAsia"/>
                <w:color w:val="000000"/>
                <w:kern w:val="0"/>
                <w:sz w:val="24"/>
                <w:szCs w:val="24"/>
              </w:rPr>
              <w:t xml:space="preserve">    因公出国（境）经费</w:t>
            </w:r>
          </w:p>
        </w:tc>
        <w:tc>
          <w:tcPr>
            <w:tcW w:w="2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682"/>
        </w:trPr>
        <w:tc>
          <w:tcPr>
            <w:tcW w:w="3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textAlignment w:val="center"/>
              <w:rPr>
                <w:rFonts w:ascii="宋体" w:hAnsi="宋体" w:cs="宋体"/>
                <w:color w:val="000000"/>
                <w:sz w:val="24"/>
                <w:szCs w:val="24"/>
              </w:rPr>
            </w:pPr>
            <w:r>
              <w:rPr>
                <w:rFonts w:ascii="宋体" w:hAnsi="宋体" w:cs="宋体" w:hint="eastAsia"/>
                <w:color w:val="000000"/>
                <w:kern w:val="0"/>
                <w:sz w:val="24"/>
                <w:szCs w:val="24"/>
              </w:rPr>
              <w:t xml:space="preserve">    公务接待费</w:t>
            </w:r>
          </w:p>
        </w:tc>
        <w:tc>
          <w:tcPr>
            <w:tcW w:w="2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0.65 </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682"/>
        </w:trPr>
        <w:tc>
          <w:tcPr>
            <w:tcW w:w="3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textAlignment w:val="center"/>
              <w:rPr>
                <w:rFonts w:ascii="宋体" w:hAnsi="宋体" w:cs="宋体"/>
                <w:color w:val="000000"/>
                <w:sz w:val="24"/>
                <w:szCs w:val="24"/>
              </w:rPr>
            </w:pPr>
            <w:r>
              <w:rPr>
                <w:rFonts w:ascii="宋体" w:hAnsi="宋体" w:cs="宋体" w:hint="eastAsia"/>
                <w:color w:val="000000"/>
                <w:kern w:val="0"/>
                <w:sz w:val="24"/>
                <w:szCs w:val="24"/>
              </w:rPr>
              <w:t xml:space="preserve">    公务用车购置及运行维护费：</w:t>
            </w:r>
          </w:p>
        </w:tc>
        <w:tc>
          <w:tcPr>
            <w:tcW w:w="2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95.90 </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682"/>
        </w:trPr>
        <w:tc>
          <w:tcPr>
            <w:tcW w:w="3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textAlignment w:val="center"/>
              <w:rPr>
                <w:rFonts w:ascii="宋体" w:hAnsi="宋体" w:cs="宋体"/>
                <w:color w:val="000000"/>
                <w:sz w:val="24"/>
                <w:szCs w:val="24"/>
              </w:rPr>
            </w:pPr>
            <w:r>
              <w:rPr>
                <w:rFonts w:ascii="宋体" w:hAnsi="宋体" w:cs="宋体" w:hint="eastAsia"/>
                <w:color w:val="000000"/>
                <w:kern w:val="0"/>
                <w:sz w:val="24"/>
                <w:szCs w:val="24"/>
              </w:rPr>
              <w:t xml:space="preserve">        其中：公务用车运行维护费</w:t>
            </w:r>
          </w:p>
        </w:tc>
        <w:tc>
          <w:tcPr>
            <w:tcW w:w="2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95.90 </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692"/>
        </w:trPr>
        <w:tc>
          <w:tcPr>
            <w:tcW w:w="3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textAlignment w:val="center"/>
              <w:rPr>
                <w:rFonts w:ascii="宋体" w:hAnsi="宋体" w:cs="宋体"/>
                <w:color w:val="000000"/>
                <w:sz w:val="24"/>
                <w:szCs w:val="24"/>
              </w:rPr>
            </w:pPr>
            <w:r>
              <w:rPr>
                <w:rFonts w:ascii="宋体" w:hAnsi="宋体" w:cs="宋体" w:hint="eastAsia"/>
                <w:color w:val="000000"/>
                <w:kern w:val="0"/>
                <w:sz w:val="24"/>
                <w:szCs w:val="24"/>
              </w:rPr>
              <w:t xml:space="preserve">              公务用车购置</w:t>
            </w:r>
          </w:p>
        </w:tc>
        <w:tc>
          <w:tcPr>
            <w:tcW w:w="2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bl>
    <w:p w:rsidR="003B38FF" w:rsidRDefault="003B38FF" w:rsidP="0085784C">
      <w:pPr>
        <w:pStyle w:val="2"/>
        <w:spacing w:beforeLines="100" w:afterLines="100"/>
      </w:pPr>
    </w:p>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tbl>
      <w:tblPr>
        <w:tblW w:w="9980" w:type="dxa"/>
        <w:tblLayout w:type="fixed"/>
        <w:tblCellMar>
          <w:top w:w="15" w:type="dxa"/>
          <w:left w:w="15" w:type="dxa"/>
          <w:bottom w:w="15" w:type="dxa"/>
          <w:right w:w="15" w:type="dxa"/>
        </w:tblCellMar>
        <w:tblLook w:val="04A0"/>
      </w:tblPr>
      <w:tblGrid>
        <w:gridCol w:w="1305"/>
        <w:gridCol w:w="2931"/>
        <w:gridCol w:w="1888"/>
        <w:gridCol w:w="1965"/>
        <w:gridCol w:w="1891"/>
      </w:tblGrid>
      <w:tr w:rsidR="003B38FF">
        <w:trPr>
          <w:trHeight w:val="970"/>
        </w:trPr>
        <w:tc>
          <w:tcPr>
            <w:tcW w:w="9980" w:type="dxa"/>
            <w:gridSpan w:val="5"/>
            <w:shd w:val="clear" w:color="auto" w:fill="auto"/>
            <w:vAlign w:val="center"/>
          </w:tcPr>
          <w:p w:rsidR="003B38FF" w:rsidRDefault="00751525">
            <w:pPr>
              <w:widowControl/>
              <w:jc w:val="center"/>
              <w:textAlignment w:val="center"/>
              <w:rPr>
                <w:rFonts w:ascii="华文中宋" w:eastAsia="华文中宋" w:hAnsi="华文中宋" w:cs="华文中宋"/>
                <w:b/>
                <w:color w:val="000000"/>
                <w:sz w:val="44"/>
                <w:szCs w:val="44"/>
              </w:rPr>
            </w:pPr>
            <w:r>
              <w:rPr>
                <w:rFonts w:ascii="华文中宋" w:eastAsia="华文中宋" w:hAnsi="华文中宋" w:cs="华文中宋"/>
                <w:b/>
                <w:color w:val="000000"/>
                <w:kern w:val="0"/>
                <w:sz w:val="44"/>
                <w:szCs w:val="44"/>
              </w:rPr>
              <w:t>政府性基金预算支出表(功能科目）</w:t>
            </w:r>
          </w:p>
        </w:tc>
      </w:tr>
      <w:tr w:rsidR="003B38FF">
        <w:trPr>
          <w:trHeight w:val="503"/>
        </w:trPr>
        <w:tc>
          <w:tcPr>
            <w:tcW w:w="4236" w:type="dxa"/>
            <w:gridSpan w:val="2"/>
            <w:tcBorders>
              <w:bottom w:val="single" w:sz="4" w:space="0" w:color="000000"/>
            </w:tcBorders>
            <w:shd w:val="clear" w:color="auto" w:fill="auto"/>
            <w:vAlign w:val="bottom"/>
          </w:tcPr>
          <w:p w:rsidR="003B38FF" w:rsidRDefault="0075152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rPr>
              <w:t>部门名称：中共鸡西市纪律检查委员会</w:t>
            </w:r>
          </w:p>
        </w:tc>
        <w:tc>
          <w:tcPr>
            <w:tcW w:w="1888" w:type="dxa"/>
            <w:shd w:val="clear" w:color="auto" w:fill="auto"/>
            <w:vAlign w:val="center"/>
          </w:tcPr>
          <w:p w:rsidR="003B38FF" w:rsidRDefault="003B38FF">
            <w:pPr>
              <w:jc w:val="center"/>
              <w:rPr>
                <w:rFonts w:ascii="华文中宋" w:eastAsia="华文中宋" w:hAnsi="华文中宋" w:cs="华文中宋"/>
                <w:b/>
                <w:color w:val="000000"/>
                <w:sz w:val="20"/>
                <w:szCs w:val="20"/>
              </w:rPr>
            </w:pPr>
          </w:p>
        </w:tc>
        <w:tc>
          <w:tcPr>
            <w:tcW w:w="1965" w:type="dxa"/>
            <w:shd w:val="clear" w:color="auto" w:fill="auto"/>
            <w:vAlign w:val="center"/>
          </w:tcPr>
          <w:p w:rsidR="003B38FF" w:rsidRDefault="003B38FF">
            <w:pPr>
              <w:jc w:val="center"/>
              <w:rPr>
                <w:rFonts w:ascii="华文中宋" w:eastAsia="华文中宋" w:hAnsi="华文中宋" w:cs="华文中宋"/>
                <w:b/>
                <w:color w:val="000000"/>
                <w:sz w:val="20"/>
                <w:szCs w:val="20"/>
              </w:rPr>
            </w:pPr>
          </w:p>
        </w:tc>
        <w:tc>
          <w:tcPr>
            <w:tcW w:w="1891" w:type="dxa"/>
            <w:shd w:val="clear" w:color="auto" w:fill="auto"/>
            <w:vAlign w:val="center"/>
          </w:tcPr>
          <w:p w:rsidR="003B38FF" w:rsidRDefault="0075152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3B38FF">
        <w:trPr>
          <w:trHeight w:val="513"/>
        </w:trPr>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科目编码</w:t>
            </w:r>
          </w:p>
        </w:tc>
        <w:tc>
          <w:tcPr>
            <w:tcW w:w="29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57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预算数</w:t>
            </w:r>
          </w:p>
        </w:tc>
      </w:tr>
      <w:tr w:rsidR="003B38FF">
        <w:trPr>
          <w:trHeight w:val="601"/>
        </w:trPr>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29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总计</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r>
      <w:tr w:rsidR="003B38FF">
        <w:trPr>
          <w:trHeight w:val="513"/>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r>
      <w:tr w:rsidR="003B38FF">
        <w:trPr>
          <w:trHeight w:val="384"/>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0"/>
                <w:szCs w:val="20"/>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0"/>
                <w:szCs w:val="20"/>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0"/>
                <w:szCs w:val="20"/>
              </w:rPr>
            </w:pPr>
          </w:p>
        </w:tc>
      </w:tr>
    </w:tbl>
    <w:p w:rsidR="003B38FF" w:rsidRDefault="00751525">
      <w:r>
        <w:rPr>
          <w:rFonts w:hint="eastAsia"/>
        </w:rPr>
        <w:t>本部门没有政府性基金预算拨款安排的支出，故本表无数据</w:t>
      </w:r>
    </w:p>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tbl>
      <w:tblPr>
        <w:tblW w:w="9959" w:type="dxa"/>
        <w:tblLayout w:type="fixed"/>
        <w:tblCellMar>
          <w:top w:w="15" w:type="dxa"/>
          <w:left w:w="15" w:type="dxa"/>
          <w:bottom w:w="15" w:type="dxa"/>
          <w:right w:w="15" w:type="dxa"/>
        </w:tblCellMar>
        <w:tblLook w:val="04A0"/>
      </w:tblPr>
      <w:tblGrid>
        <w:gridCol w:w="921"/>
        <w:gridCol w:w="2369"/>
        <w:gridCol w:w="1397"/>
        <w:gridCol w:w="1145"/>
        <w:gridCol w:w="942"/>
        <w:gridCol w:w="3185"/>
      </w:tblGrid>
      <w:tr w:rsidR="003B38FF">
        <w:trPr>
          <w:trHeight w:val="709"/>
        </w:trPr>
        <w:tc>
          <w:tcPr>
            <w:tcW w:w="9959" w:type="dxa"/>
            <w:gridSpan w:val="6"/>
            <w:shd w:val="clear" w:color="auto" w:fill="auto"/>
            <w:vAlign w:val="center"/>
          </w:tcPr>
          <w:p w:rsidR="003B38FF" w:rsidRDefault="00751525">
            <w:pPr>
              <w:widowControl/>
              <w:jc w:val="center"/>
              <w:textAlignment w:val="center"/>
              <w:rPr>
                <w:rFonts w:ascii="华文中宋" w:eastAsia="华文中宋" w:hAnsi="华文中宋" w:cs="华文中宋"/>
                <w:b/>
                <w:color w:val="000000"/>
                <w:sz w:val="44"/>
                <w:szCs w:val="44"/>
              </w:rPr>
            </w:pPr>
            <w:r>
              <w:rPr>
                <w:rFonts w:ascii="华文中宋" w:eastAsia="华文中宋" w:hAnsi="华文中宋" w:cs="华文中宋"/>
                <w:b/>
                <w:color w:val="000000"/>
                <w:kern w:val="0"/>
                <w:sz w:val="44"/>
                <w:szCs w:val="44"/>
              </w:rPr>
              <w:t>政府性基金预算支出表（部门经济科目）</w:t>
            </w:r>
          </w:p>
        </w:tc>
      </w:tr>
      <w:tr w:rsidR="003B38FF">
        <w:trPr>
          <w:trHeight w:val="501"/>
        </w:trPr>
        <w:tc>
          <w:tcPr>
            <w:tcW w:w="4687" w:type="dxa"/>
            <w:gridSpan w:val="3"/>
            <w:tcBorders>
              <w:bottom w:val="single" w:sz="4" w:space="0" w:color="000000"/>
            </w:tcBorders>
            <w:shd w:val="clear" w:color="auto" w:fill="auto"/>
            <w:vAlign w:val="center"/>
          </w:tcPr>
          <w:p w:rsidR="003B38FF" w:rsidRDefault="00751525">
            <w:pPr>
              <w:rPr>
                <w:rFonts w:ascii="Arial" w:hAnsi="Arial" w:cs="Arial"/>
                <w:color w:val="000000"/>
                <w:sz w:val="24"/>
                <w:szCs w:val="24"/>
              </w:rPr>
            </w:pPr>
            <w:r>
              <w:rPr>
                <w:rFonts w:ascii="宋体" w:hAnsi="宋体" w:cs="宋体" w:hint="eastAsia"/>
                <w:color w:val="000000"/>
                <w:kern w:val="0"/>
                <w:sz w:val="24"/>
                <w:szCs w:val="24"/>
              </w:rPr>
              <w:t>部门名称：中共鸡西市纪律检查委员会</w:t>
            </w:r>
          </w:p>
        </w:tc>
        <w:tc>
          <w:tcPr>
            <w:tcW w:w="1145" w:type="dxa"/>
            <w:shd w:val="clear" w:color="auto" w:fill="auto"/>
            <w:vAlign w:val="center"/>
          </w:tcPr>
          <w:p w:rsidR="003B38FF" w:rsidRDefault="003B38FF">
            <w:pPr>
              <w:rPr>
                <w:rFonts w:ascii="宋体" w:hAnsi="宋体" w:cs="宋体"/>
                <w:color w:val="000000"/>
                <w:sz w:val="24"/>
                <w:szCs w:val="24"/>
              </w:rPr>
            </w:pPr>
          </w:p>
        </w:tc>
        <w:tc>
          <w:tcPr>
            <w:tcW w:w="942" w:type="dxa"/>
            <w:shd w:val="clear" w:color="auto" w:fill="auto"/>
            <w:vAlign w:val="center"/>
          </w:tcPr>
          <w:p w:rsidR="003B38FF" w:rsidRDefault="003B38FF">
            <w:pPr>
              <w:rPr>
                <w:rFonts w:ascii="宋体" w:hAnsi="宋体" w:cs="宋体"/>
                <w:color w:val="000000"/>
                <w:sz w:val="24"/>
                <w:szCs w:val="24"/>
              </w:rPr>
            </w:pPr>
          </w:p>
        </w:tc>
        <w:tc>
          <w:tcPr>
            <w:tcW w:w="3185" w:type="dxa"/>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单位：万元</w:t>
            </w:r>
          </w:p>
        </w:tc>
      </w:tr>
      <w:tr w:rsidR="003B38FF">
        <w:trPr>
          <w:trHeight w:val="982"/>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部门经济科目</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66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预算数</w:t>
            </w: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科</w:t>
            </w:r>
            <w:r>
              <w:rPr>
                <w:rFonts w:ascii="宋体" w:hAnsi="宋体" w:cs="宋体" w:hint="eastAsia"/>
                <w:b/>
                <w:color w:val="000000"/>
                <w:kern w:val="0"/>
                <w:sz w:val="24"/>
                <w:szCs w:val="24"/>
              </w:rPr>
              <w:t>目</w:t>
            </w:r>
            <w:r>
              <w:rPr>
                <w:rFonts w:ascii="宋体" w:hAnsi="宋体" w:cs="宋体" w:hint="eastAsia"/>
                <w:b/>
                <w:color w:val="333333"/>
                <w:kern w:val="0"/>
                <w:sz w:val="24"/>
                <w:szCs w:val="24"/>
              </w:rPr>
              <w:t>编码</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科目</w:t>
            </w:r>
            <w:r>
              <w:rPr>
                <w:rFonts w:ascii="宋体" w:hAnsi="宋体" w:cs="宋体" w:hint="eastAsia"/>
                <w:b/>
                <w:color w:val="000000"/>
                <w:kern w:val="0"/>
                <w:sz w:val="24"/>
                <w:szCs w:val="24"/>
              </w:rPr>
              <w:t>名</w:t>
            </w:r>
            <w:r>
              <w:rPr>
                <w:rFonts w:ascii="宋体" w:hAnsi="宋体" w:cs="宋体" w:hint="eastAsia"/>
                <w:b/>
                <w:color w:val="333333"/>
                <w:kern w:val="0"/>
                <w:sz w:val="24"/>
                <w:szCs w:val="24"/>
              </w:rPr>
              <w:t>称</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合</w:t>
            </w:r>
            <w:r>
              <w:rPr>
                <w:rFonts w:ascii="宋体" w:hAnsi="宋体" w:cs="宋体" w:hint="eastAsia"/>
                <w:b/>
                <w:color w:val="808080"/>
                <w:kern w:val="0"/>
                <w:sz w:val="24"/>
                <w:szCs w:val="24"/>
              </w:rPr>
              <w:t>计</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人</w:t>
            </w:r>
            <w:r>
              <w:rPr>
                <w:rFonts w:ascii="宋体" w:hAnsi="宋体" w:cs="宋体" w:hint="eastAsia"/>
                <w:b/>
                <w:color w:val="333333"/>
                <w:kern w:val="0"/>
                <w:sz w:val="24"/>
                <w:szCs w:val="24"/>
              </w:rPr>
              <w:t>员经费</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公用经费</w:t>
            </w: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项目经费</w:t>
            </w:r>
          </w:p>
        </w:tc>
      </w:tr>
      <w:tr w:rsidR="003B38FF">
        <w:trPr>
          <w:trHeight w:val="354"/>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301</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工资福利支出</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30101</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基本工资</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30102</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津贴补贴</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30103</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奖金</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30106</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伙食补助费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30107</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绩效工资</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30108</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机关事业单位基本养老保险缴费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30109</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职业年金缴费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30110</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职工基本医疗保险缎费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30111</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公务员医疗补助维费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30112</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其他社会保障维费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30113</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住房公积金</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30114</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医疗费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lastRenderedPageBreak/>
              <w:t>30199</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其他工资福利支出</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商品和服务支出</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30201</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办公费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30202</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印刷费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30203</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咨询费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30204</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手续费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30205</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水费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30206</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电费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30207</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邮电费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30208</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取暖费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30209</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物业管理费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30211</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差旅费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30212</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因公出国〈境 〉  费用</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30213</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维修〈护〉 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30214</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租赁费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30215</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会议费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30216</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培训费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30217</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公务接待费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30218</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专用材抖费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30224</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被装购置费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30225</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专用燃料费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30226</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劳务费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30227</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委托业务费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30228</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工会经费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lastRenderedPageBreak/>
              <w:t>30229</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福利费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30231</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公务用车运行维护费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30239</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其他交通费用</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30240</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税金及附加费用</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30299</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其他商品和服务支出</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303</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对个人和家庭的补助</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30301</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离休费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30302</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退休费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30304</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抚恤金</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30305</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生活补助</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30306</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救济费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30307</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医疗费补助</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30308</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助学金</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30309</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奖励金</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30399</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其他对个人和家庭的补助</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307</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债务利息及费用支出</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30701</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国内债务付息</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30702</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国外债务付息</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30703</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国内债务发行费用</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30704</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国外债务发行费用</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310</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资本性支出</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31002</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办公设备购置</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31003</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专用设备购置</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31006</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大型修缮</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lastRenderedPageBreak/>
              <w:t>31007</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信息网络及软件购置更新</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31013</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公务用车购置</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31099</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其他资本性支出</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399</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其他支出</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Times New Roman" w:hAnsi="Times New Roman" w:cs="Times New Roman"/>
                <w:color w:val="333333"/>
                <w:sz w:val="24"/>
                <w:szCs w:val="24"/>
              </w:rPr>
            </w:pPr>
            <w:r>
              <w:rPr>
                <w:rFonts w:ascii="Times New Roman" w:hAnsi="Times New Roman" w:cs="Times New Roman"/>
                <w:color w:val="333333"/>
                <w:kern w:val="0"/>
                <w:sz w:val="24"/>
                <w:szCs w:val="24"/>
              </w:rPr>
              <w:t>39999</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其他支出</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1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3B38FF">
            <w:pPr>
              <w:jc w:val="left"/>
              <w:rPr>
                <w:rFonts w:ascii="Times New Roman" w:hAnsi="Times New Roman" w:cs="Times New Roman"/>
                <w:color w:val="333333"/>
                <w:sz w:val="24"/>
                <w:szCs w:val="24"/>
              </w:rPr>
            </w:pP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基本支出合计</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r>
      <w:tr w:rsidR="003B38FF">
        <w:trPr>
          <w:trHeight w:val="521"/>
        </w:trPr>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3B38FF">
            <w:pPr>
              <w:jc w:val="left"/>
              <w:rPr>
                <w:rFonts w:ascii="Times New Roman" w:hAnsi="Times New Roman" w:cs="Times New Roman"/>
                <w:color w:val="333333"/>
                <w:sz w:val="24"/>
                <w:szCs w:val="24"/>
              </w:rPr>
            </w:pP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B38FF" w:rsidRDefault="00751525">
            <w:pPr>
              <w:widowControl/>
              <w:jc w:val="left"/>
              <w:textAlignment w:val="top"/>
              <w:rPr>
                <w:rFonts w:ascii="宋体" w:hAnsi="宋体" w:cs="宋体"/>
                <w:color w:val="333333"/>
                <w:sz w:val="24"/>
                <w:szCs w:val="24"/>
              </w:rPr>
            </w:pPr>
            <w:r>
              <w:rPr>
                <w:rFonts w:ascii="宋体" w:hAnsi="宋体" w:cs="宋体" w:hint="eastAsia"/>
                <w:color w:val="333333"/>
                <w:kern w:val="0"/>
                <w:sz w:val="24"/>
                <w:szCs w:val="24"/>
              </w:rPr>
              <w:t>项目支出合计</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rPr>
                <w:rFonts w:ascii="宋体" w:hAnsi="宋体" w:cs="宋体"/>
                <w:color w:val="000000"/>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bl>
    <w:p w:rsidR="003B38FF" w:rsidRDefault="00751525">
      <w:r>
        <w:rPr>
          <w:rFonts w:hint="eastAsia"/>
        </w:rPr>
        <w:t>本部门没有政府性基金预算拨款安排的支出，故本表无数据</w:t>
      </w:r>
    </w:p>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tbl>
      <w:tblPr>
        <w:tblW w:w="9960" w:type="dxa"/>
        <w:tblLayout w:type="fixed"/>
        <w:tblCellMar>
          <w:top w:w="15" w:type="dxa"/>
          <w:left w:w="15" w:type="dxa"/>
          <w:bottom w:w="15" w:type="dxa"/>
          <w:right w:w="15" w:type="dxa"/>
        </w:tblCellMar>
        <w:tblLook w:val="04A0"/>
      </w:tblPr>
      <w:tblGrid>
        <w:gridCol w:w="3156"/>
        <w:gridCol w:w="4008"/>
        <w:gridCol w:w="2796"/>
      </w:tblGrid>
      <w:tr w:rsidR="003B38FF">
        <w:trPr>
          <w:trHeight w:val="668"/>
        </w:trPr>
        <w:tc>
          <w:tcPr>
            <w:tcW w:w="9960" w:type="dxa"/>
            <w:gridSpan w:val="3"/>
            <w:shd w:val="clear" w:color="auto" w:fill="auto"/>
            <w:vAlign w:val="center"/>
          </w:tcPr>
          <w:p w:rsidR="003B38FF" w:rsidRDefault="00751525">
            <w:pPr>
              <w:widowControl/>
              <w:jc w:val="center"/>
              <w:textAlignment w:val="center"/>
              <w:rPr>
                <w:rFonts w:ascii="华文中宋" w:eastAsia="华文中宋" w:hAnsi="华文中宋" w:cs="华文中宋"/>
                <w:b/>
                <w:color w:val="000000"/>
                <w:sz w:val="44"/>
                <w:szCs w:val="44"/>
              </w:rPr>
            </w:pPr>
            <w:r>
              <w:rPr>
                <w:rFonts w:ascii="华文中宋" w:eastAsia="华文中宋" w:hAnsi="华文中宋" w:cs="华文中宋"/>
                <w:b/>
                <w:color w:val="000000"/>
                <w:kern w:val="0"/>
                <w:sz w:val="44"/>
                <w:szCs w:val="44"/>
              </w:rPr>
              <w:t>政府性基金预算支出表(政府经济科目)</w:t>
            </w:r>
          </w:p>
        </w:tc>
      </w:tr>
      <w:tr w:rsidR="003B38FF">
        <w:trPr>
          <w:trHeight w:val="977"/>
        </w:trPr>
        <w:tc>
          <w:tcPr>
            <w:tcW w:w="7164" w:type="dxa"/>
            <w:gridSpan w:val="2"/>
            <w:tcBorders>
              <w:bottom w:val="single" w:sz="4" w:space="0" w:color="000000"/>
            </w:tcBorders>
            <w:shd w:val="clear" w:color="auto" w:fill="auto"/>
            <w:vAlign w:val="center"/>
          </w:tcPr>
          <w:p w:rsidR="003B38FF" w:rsidRDefault="00751525">
            <w:pPr>
              <w:rPr>
                <w:rFonts w:ascii="宋体" w:hAnsi="宋体" w:cs="宋体"/>
                <w:color w:val="000000"/>
                <w:sz w:val="24"/>
                <w:szCs w:val="24"/>
              </w:rPr>
            </w:pPr>
            <w:r>
              <w:rPr>
                <w:rFonts w:ascii="宋体" w:hAnsi="宋体" w:cs="宋体" w:hint="eastAsia"/>
                <w:color w:val="000000"/>
                <w:kern w:val="0"/>
                <w:sz w:val="24"/>
                <w:szCs w:val="24"/>
              </w:rPr>
              <w:t>部门名称：中共鸡西市纪律检查委员会</w:t>
            </w:r>
          </w:p>
        </w:tc>
        <w:tc>
          <w:tcPr>
            <w:tcW w:w="2796" w:type="dxa"/>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单位：万元</w:t>
            </w:r>
          </w:p>
        </w:tc>
      </w:tr>
      <w:tr w:rsidR="003B38FF">
        <w:trPr>
          <w:trHeight w:val="514"/>
        </w:trPr>
        <w:tc>
          <w:tcPr>
            <w:tcW w:w="3156" w:type="dxa"/>
            <w:tcBorders>
              <w:top w:val="single" w:sz="4" w:space="0" w:color="000000"/>
              <w:left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类级科目</w:t>
            </w:r>
          </w:p>
        </w:tc>
        <w:tc>
          <w:tcPr>
            <w:tcW w:w="4008" w:type="dxa"/>
            <w:tcBorders>
              <w:top w:val="single" w:sz="4" w:space="0" w:color="000000"/>
              <w:left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款级科目</w:t>
            </w:r>
          </w:p>
        </w:tc>
        <w:tc>
          <w:tcPr>
            <w:tcW w:w="2796" w:type="dxa"/>
            <w:tcBorders>
              <w:top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预算数</w:t>
            </w:r>
          </w:p>
        </w:tc>
      </w:tr>
      <w:tr w:rsidR="003B38FF">
        <w:trPr>
          <w:trHeight w:val="514"/>
        </w:trPr>
        <w:tc>
          <w:tcPr>
            <w:tcW w:w="3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r>
      <w:tr w:rsidR="003B38FF">
        <w:trPr>
          <w:trHeight w:val="514"/>
        </w:trPr>
        <w:tc>
          <w:tcPr>
            <w:tcW w:w="71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合  计</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top w:val="single" w:sz="4" w:space="0" w:color="000000"/>
              <w:left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机关工资福利支出</w:t>
            </w: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工资奖金津补贴</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社会保障缴费</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住房公积金</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其他工资福利支出</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机关商品和服务支出</w:t>
            </w: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办公经费</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会议费</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培训费</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专用材料购置费</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委托业务费</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公务接待费</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因公出国（境）费用</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公务用车运行维护费</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维修（护）费</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其他商品和服务支出</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机关资本性支出（一）</w:t>
            </w: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房屋建筑物构建</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基础设置建设</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公务用车购置</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土地征迁补偿和安置支出</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设备购置</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大型修缮</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其他资本性支出</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机关资本性支出（二）</w:t>
            </w: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房屋建筑物构建</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基础设置建设</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公务用车购置</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设备购置</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大型修缮</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其他资本性支出</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top w:val="single" w:sz="4" w:space="0" w:color="000000"/>
              <w:left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对事业单位经常性补助</w:t>
            </w: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工资福利支出</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商品和服务支出</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其他对事业单位补助</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top w:val="single" w:sz="4" w:space="0" w:color="000000"/>
              <w:left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对事业单位资本性补助</w:t>
            </w: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资本性支出（一）</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资本性支出（二）</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vMerge w:val="restart"/>
            <w:tcBorders>
              <w:top w:val="single" w:sz="4" w:space="0" w:color="000000"/>
              <w:left w:val="single" w:sz="4" w:space="0" w:color="000000"/>
              <w:bottom w:val="single" w:sz="4" w:space="0" w:color="000000"/>
            </w:tcBorders>
            <w:shd w:val="clear" w:color="auto" w:fill="auto"/>
          </w:tcPr>
          <w:p w:rsidR="003B38FF" w:rsidRDefault="00751525">
            <w:pPr>
              <w:widowControl/>
              <w:jc w:val="left"/>
              <w:textAlignment w:val="top"/>
              <w:rPr>
                <w:rFonts w:ascii="宋体" w:hAnsi="宋体" w:cs="宋体"/>
                <w:color w:val="000000"/>
                <w:sz w:val="24"/>
                <w:szCs w:val="24"/>
              </w:rPr>
            </w:pPr>
            <w:r>
              <w:rPr>
                <w:rFonts w:ascii="宋体" w:hAnsi="宋体" w:cs="宋体" w:hint="eastAsia"/>
                <w:color w:val="000000"/>
                <w:kern w:val="0"/>
                <w:sz w:val="24"/>
                <w:szCs w:val="24"/>
              </w:rPr>
              <w:t>对企业补助</w:t>
            </w: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费用补贴</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vMerge/>
            <w:tcBorders>
              <w:top w:val="single" w:sz="4" w:space="0" w:color="000000"/>
              <w:left w:val="single" w:sz="4" w:space="0" w:color="000000"/>
              <w:bottom w:val="single" w:sz="4" w:space="0" w:color="000000"/>
            </w:tcBorders>
            <w:shd w:val="clear" w:color="auto" w:fill="auto"/>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利息补贴</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vMerge/>
            <w:tcBorders>
              <w:top w:val="single" w:sz="4" w:space="0" w:color="000000"/>
              <w:left w:val="single" w:sz="4" w:space="0" w:color="000000"/>
              <w:bottom w:val="single" w:sz="4" w:space="0" w:color="000000"/>
            </w:tcBorders>
            <w:shd w:val="clear" w:color="auto" w:fill="auto"/>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其他对企业补助</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top w:val="single" w:sz="4" w:space="0" w:color="000000"/>
              <w:left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对企业资本性支出</w:t>
            </w: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对企业资本性支出（一）</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对企业资本性支出（二）</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top w:val="single" w:sz="4" w:space="0" w:color="000000"/>
              <w:left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对个人和家庭的补助</w:t>
            </w: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社会福利和救助</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助学金</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生产补贴</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离退休费</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其他对个人和家庭的补助</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top w:val="single" w:sz="4" w:space="0" w:color="000000"/>
              <w:left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对社会保障基金补助</w:t>
            </w: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对社会保险基金补助</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补充全国社会保障基金</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top w:val="single" w:sz="4" w:space="0" w:color="000000"/>
              <w:left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债务利息及费用支出</w:t>
            </w: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国内债务付息</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国外债务付息</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国内债务发行费用</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国外债务发行费用</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top w:val="single" w:sz="4" w:space="0" w:color="000000"/>
              <w:left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债务还本支出</w:t>
            </w: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国内债务还本</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国外债务还本</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top w:val="single" w:sz="4" w:space="0" w:color="000000"/>
              <w:left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转移性支出</w:t>
            </w: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上下级政府间转移性支出</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援助其他地区支出</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债务转贷</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调出资金</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top w:val="single" w:sz="4" w:space="0" w:color="000000"/>
              <w:left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预备费及预留</w:t>
            </w: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预备费</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tcBorders>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预留</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vMerge w:val="restart"/>
            <w:tcBorders>
              <w:top w:val="single" w:sz="4" w:space="0" w:color="000000"/>
              <w:left w:val="single" w:sz="4" w:space="0" w:color="000000"/>
              <w:bottom w:val="single" w:sz="4" w:space="0" w:color="000000"/>
            </w:tcBorders>
            <w:shd w:val="clear" w:color="auto" w:fill="auto"/>
          </w:tcPr>
          <w:p w:rsidR="003B38FF" w:rsidRDefault="00751525">
            <w:pPr>
              <w:widowControl/>
              <w:jc w:val="left"/>
              <w:textAlignment w:val="top"/>
              <w:rPr>
                <w:rFonts w:ascii="宋体" w:hAnsi="宋体" w:cs="宋体"/>
                <w:color w:val="000000"/>
                <w:sz w:val="24"/>
                <w:szCs w:val="24"/>
              </w:rPr>
            </w:pPr>
            <w:r>
              <w:rPr>
                <w:rFonts w:ascii="宋体" w:hAnsi="宋体" w:cs="宋体" w:hint="eastAsia"/>
                <w:color w:val="000000"/>
                <w:kern w:val="0"/>
                <w:sz w:val="24"/>
                <w:szCs w:val="24"/>
              </w:rPr>
              <w:t>其他支出</w:t>
            </w: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赠与</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vMerge/>
            <w:tcBorders>
              <w:top w:val="single" w:sz="4" w:space="0" w:color="000000"/>
              <w:left w:val="single" w:sz="4" w:space="0" w:color="000000"/>
              <w:bottom w:val="single" w:sz="4" w:space="0" w:color="000000"/>
            </w:tcBorders>
            <w:shd w:val="clear" w:color="auto" w:fill="auto"/>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国家赔偿费用支出</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14"/>
        </w:trPr>
        <w:tc>
          <w:tcPr>
            <w:tcW w:w="3156" w:type="dxa"/>
            <w:vMerge/>
            <w:tcBorders>
              <w:top w:val="single" w:sz="4" w:space="0" w:color="000000"/>
              <w:left w:val="single" w:sz="4" w:space="0" w:color="000000"/>
              <w:bottom w:val="single" w:sz="4" w:space="0" w:color="000000"/>
            </w:tcBorders>
            <w:shd w:val="clear" w:color="auto" w:fill="auto"/>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对民间非盈利组织和群众性自治组织补贴</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524"/>
        </w:trPr>
        <w:tc>
          <w:tcPr>
            <w:tcW w:w="3156" w:type="dxa"/>
            <w:vMerge/>
            <w:tcBorders>
              <w:top w:val="single" w:sz="4" w:space="0" w:color="000000"/>
              <w:left w:val="single" w:sz="4" w:space="0" w:color="000000"/>
              <w:bottom w:val="single" w:sz="4" w:space="0" w:color="000000"/>
            </w:tcBorders>
            <w:shd w:val="clear" w:color="auto" w:fill="auto"/>
          </w:tcPr>
          <w:p w:rsidR="003B38FF" w:rsidRDefault="003B38FF">
            <w:pPr>
              <w:jc w:val="left"/>
              <w:rPr>
                <w:rFonts w:ascii="宋体" w:hAnsi="宋体" w:cs="宋体"/>
                <w:color w:val="000000"/>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其他支出</w:t>
            </w:r>
          </w:p>
        </w:tc>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bl>
    <w:p w:rsidR="003B38FF" w:rsidRDefault="00751525">
      <w:r>
        <w:rPr>
          <w:rFonts w:hint="eastAsia"/>
        </w:rPr>
        <w:t>本部门没有政府性基金预算拨款安排的支出，故本表无数据</w:t>
      </w:r>
    </w:p>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tbl>
      <w:tblPr>
        <w:tblW w:w="9690" w:type="dxa"/>
        <w:tblLayout w:type="fixed"/>
        <w:tblCellMar>
          <w:top w:w="15" w:type="dxa"/>
          <w:left w:w="15" w:type="dxa"/>
          <w:bottom w:w="15" w:type="dxa"/>
          <w:right w:w="15" w:type="dxa"/>
        </w:tblCellMar>
        <w:tblLook w:val="04A0"/>
      </w:tblPr>
      <w:tblGrid>
        <w:gridCol w:w="1080"/>
        <w:gridCol w:w="1080"/>
        <w:gridCol w:w="1081"/>
        <w:gridCol w:w="1080"/>
        <w:gridCol w:w="2161"/>
        <w:gridCol w:w="3208"/>
      </w:tblGrid>
      <w:tr w:rsidR="003B38FF">
        <w:trPr>
          <w:trHeight w:val="450"/>
        </w:trPr>
        <w:tc>
          <w:tcPr>
            <w:tcW w:w="9690" w:type="dxa"/>
            <w:gridSpan w:val="6"/>
            <w:shd w:val="clear" w:color="auto" w:fill="auto"/>
            <w:vAlign w:val="center"/>
          </w:tcPr>
          <w:p w:rsidR="003B38FF" w:rsidRDefault="00751525">
            <w:pPr>
              <w:widowControl/>
              <w:jc w:val="center"/>
              <w:textAlignment w:val="center"/>
              <w:rPr>
                <w:rFonts w:ascii="宋体" w:hAnsi="宋体" w:cs="宋体"/>
                <w:b/>
                <w:color w:val="000000"/>
                <w:sz w:val="36"/>
                <w:szCs w:val="36"/>
              </w:rPr>
            </w:pPr>
            <w:r>
              <w:rPr>
                <w:rFonts w:ascii="宋体" w:hAnsi="宋体" w:cs="宋体" w:hint="eastAsia"/>
                <w:b/>
                <w:color w:val="000000"/>
                <w:kern w:val="0"/>
                <w:sz w:val="36"/>
                <w:szCs w:val="36"/>
              </w:rPr>
              <w:t>行政事业性项目和专项资金绩效目标表(绩效情况)</w:t>
            </w:r>
          </w:p>
        </w:tc>
      </w:tr>
      <w:tr w:rsidR="003B38FF">
        <w:trPr>
          <w:trHeight w:val="286"/>
        </w:trPr>
        <w:tc>
          <w:tcPr>
            <w:tcW w:w="9690" w:type="dxa"/>
            <w:gridSpan w:val="6"/>
            <w:shd w:val="clear" w:color="auto" w:fill="auto"/>
            <w:vAlign w:val="center"/>
          </w:tcPr>
          <w:p w:rsidR="003B38FF" w:rsidRDefault="003B38FF">
            <w:pPr>
              <w:jc w:val="left"/>
              <w:rPr>
                <w:rFonts w:ascii="宋体" w:hAnsi="宋体" w:cs="宋体"/>
                <w:color w:val="000000"/>
                <w:sz w:val="20"/>
                <w:szCs w:val="20"/>
              </w:rPr>
            </w:pPr>
          </w:p>
        </w:tc>
      </w:tr>
      <w:tr w:rsidR="003B38FF">
        <w:trPr>
          <w:trHeight w:val="46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资金类型</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部门预算项目□   专项资金□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资金名称</w:t>
            </w:r>
          </w:p>
        </w:tc>
        <w:tc>
          <w:tcPr>
            <w:tcW w:w="53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0"/>
                <w:szCs w:val="20"/>
              </w:rPr>
            </w:pPr>
          </w:p>
        </w:tc>
      </w:tr>
      <w:tr w:rsidR="003B38FF">
        <w:trPr>
          <w:trHeight w:val="48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财政局主管科</w:t>
            </w:r>
          </w:p>
        </w:tc>
        <w:tc>
          <w:tcPr>
            <w:tcW w:w="2161" w:type="dxa"/>
            <w:gridSpan w:val="2"/>
            <w:tcBorders>
              <w:top w:val="single" w:sz="4" w:space="0" w:color="000000"/>
              <w:left w:val="single" w:sz="4" w:space="0" w:color="000000"/>
              <w:bottom w:val="single" w:sz="4" w:space="0" w:color="000000"/>
            </w:tcBorders>
            <w:shd w:val="clear" w:color="auto" w:fill="auto"/>
            <w:vAlign w:val="center"/>
          </w:tcPr>
          <w:p w:rsidR="003B38FF" w:rsidRDefault="003B38FF">
            <w:pPr>
              <w:jc w:val="left"/>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资金属性</w:t>
            </w:r>
          </w:p>
        </w:tc>
        <w:tc>
          <w:tcPr>
            <w:tcW w:w="5369" w:type="dxa"/>
            <w:gridSpan w:val="2"/>
            <w:tcBorders>
              <w:top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当年新增项目□ 延续上年项目□ 常年项目□</w:t>
            </w:r>
          </w:p>
        </w:tc>
      </w:tr>
      <w:tr w:rsidR="003B38FF">
        <w:trPr>
          <w:trHeight w:val="286"/>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主管部门</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部门编码</w:t>
            </w:r>
          </w:p>
        </w:tc>
        <w:tc>
          <w:tcPr>
            <w:tcW w:w="53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0"/>
                <w:szCs w:val="20"/>
              </w:rPr>
            </w:pPr>
          </w:p>
        </w:tc>
      </w:tr>
      <w:tr w:rsidR="003B38FF">
        <w:trPr>
          <w:trHeight w:val="48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项目起始时间</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项目终止时间</w:t>
            </w:r>
          </w:p>
        </w:tc>
        <w:tc>
          <w:tcPr>
            <w:tcW w:w="53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0"/>
                <w:szCs w:val="20"/>
              </w:rPr>
            </w:pPr>
          </w:p>
        </w:tc>
      </w:tr>
      <w:tr w:rsidR="003B38FF">
        <w:trPr>
          <w:trHeight w:val="48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项目单位</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项目单位联系人</w:t>
            </w:r>
          </w:p>
        </w:tc>
        <w:tc>
          <w:tcPr>
            <w:tcW w:w="53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0"/>
                <w:szCs w:val="20"/>
              </w:rPr>
            </w:pPr>
          </w:p>
        </w:tc>
      </w:tr>
      <w:tr w:rsidR="003B38FF">
        <w:trPr>
          <w:trHeight w:val="72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项目单位联系人                                      </w:t>
            </w:r>
            <w:r>
              <w:rPr>
                <w:rFonts w:ascii="宋体" w:hAnsi="宋体" w:cs="宋体" w:hint="eastAsia"/>
                <w:color w:val="000000"/>
                <w:kern w:val="0"/>
                <w:sz w:val="20"/>
                <w:szCs w:val="20"/>
              </w:rPr>
              <w:br/>
              <w:t>办公电话</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项目单位联系人    </w:t>
            </w:r>
            <w:r>
              <w:rPr>
                <w:rFonts w:ascii="宋体" w:hAnsi="宋体" w:cs="宋体" w:hint="eastAsia"/>
                <w:color w:val="000000"/>
                <w:kern w:val="0"/>
                <w:sz w:val="20"/>
                <w:szCs w:val="20"/>
              </w:rPr>
              <w:br/>
              <w:t>手机</w:t>
            </w:r>
          </w:p>
        </w:tc>
        <w:tc>
          <w:tcPr>
            <w:tcW w:w="53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0"/>
                <w:szCs w:val="20"/>
              </w:rPr>
            </w:pPr>
          </w:p>
        </w:tc>
      </w:tr>
      <w:tr w:rsidR="003B38FF">
        <w:trPr>
          <w:trHeight w:val="286"/>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项目资金申请</w:t>
            </w:r>
            <w:r>
              <w:rPr>
                <w:rFonts w:ascii="宋体" w:hAnsi="宋体" w:cs="宋体" w:hint="eastAsia"/>
                <w:color w:val="000000"/>
                <w:kern w:val="0"/>
                <w:sz w:val="20"/>
                <w:szCs w:val="20"/>
              </w:rPr>
              <w:br/>
              <w:t>金额（万元）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资金总额:</w:t>
            </w:r>
          </w:p>
        </w:tc>
        <w:tc>
          <w:tcPr>
            <w:tcW w:w="75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0"/>
                <w:szCs w:val="20"/>
              </w:rPr>
            </w:pPr>
          </w:p>
        </w:tc>
      </w:tr>
      <w:tr w:rsidR="003B38FF">
        <w:trPr>
          <w:trHeight w:val="48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1.一般公共预算:</w:t>
            </w:r>
          </w:p>
        </w:tc>
        <w:tc>
          <w:tcPr>
            <w:tcW w:w="75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0"/>
                <w:szCs w:val="20"/>
              </w:rPr>
            </w:pPr>
          </w:p>
        </w:tc>
      </w:tr>
      <w:tr w:rsidR="003B38FF">
        <w:trPr>
          <w:trHeight w:val="48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2.政府性基金:</w:t>
            </w:r>
          </w:p>
        </w:tc>
        <w:tc>
          <w:tcPr>
            <w:tcW w:w="7530" w:type="dxa"/>
            <w:gridSpan w:val="4"/>
            <w:tcBorders>
              <w:top w:val="single" w:sz="4" w:space="0" w:color="000000"/>
              <w:left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0"/>
                <w:szCs w:val="20"/>
              </w:rPr>
            </w:pPr>
          </w:p>
        </w:tc>
      </w:tr>
      <w:tr w:rsidR="003B38FF">
        <w:trPr>
          <w:trHeight w:val="286"/>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3.其他资金:</w:t>
            </w:r>
          </w:p>
        </w:tc>
        <w:tc>
          <w:tcPr>
            <w:tcW w:w="75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其中: ①国有资本经营预算（三供一业等）：</w:t>
            </w:r>
          </w:p>
        </w:tc>
      </w:tr>
      <w:tr w:rsidR="003B38FF">
        <w:trPr>
          <w:trHeight w:val="286"/>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3B38FF" w:rsidRDefault="003B38FF">
            <w:pPr>
              <w:jc w:val="left"/>
              <w:rPr>
                <w:rFonts w:ascii="宋体" w:hAnsi="宋体" w:cs="宋体"/>
                <w:color w:val="000000"/>
                <w:sz w:val="20"/>
                <w:szCs w:val="20"/>
              </w:rPr>
            </w:pPr>
          </w:p>
        </w:tc>
        <w:tc>
          <w:tcPr>
            <w:tcW w:w="75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②财政专户资金（教育收费）：</w:t>
            </w:r>
          </w:p>
        </w:tc>
      </w:tr>
      <w:tr w:rsidR="003B38FF">
        <w:trPr>
          <w:trHeight w:val="286"/>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3B38FF" w:rsidRDefault="003B38FF">
            <w:pPr>
              <w:jc w:val="left"/>
              <w:rPr>
                <w:rFonts w:ascii="宋体" w:hAnsi="宋体" w:cs="宋体"/>
                <w:color w:val="000000"/>
                <w:sz w:val="20"/>
                <w:szCs w:val="20"/>
              </w:rPr>
            </w:pPr>
          </w:p>
        </w:tc>
        <w:tc>
          <w:tcPr>
            <w:tcW w:w="75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③债券：</w:t>
            </w:r>
          </w:p>
        </w:tc>
      </w:tr>
      <w:tr w:rsidR="003B38FF">
        <w:trPr>
          <w:trHeight w:val="286"/>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3B38FF" w:rsidRDefault="003B38FF">
            <w:pPr>
              <w:jc w:val="left"/>
              <w:rPr>
                <w:rFonts w:ascii="宋体" w:hAnsi="宋体" w:cs="宋体"/>
                <w:color w:val="000000"/>
                <w:sz w:val="20"/>
                <w:szCs w:val="20"/>
              </w:rPr>
            </w:pPr>
          </w:p>
        </w:tc>
        <w:tc>
          <w:tcPr>
            <w:tcW w:w="75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④财政借款：</w:t>
            </w:r>
          </w:p>
        </w:tc>
      </w:tr>
      <w:tr w:rsidR="003B38FF">
        <w:trPr>
          <w:trHeight w:val="286"/>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3B38FF" w:rsidRDefault="003B38FF">
            <w:pPr>
              <w:jc w:val="left"/>
              <w:rPr>
                <w:rFonts w:ascii="宋体" w:hAnsi="宋体" w:cs="宋体"/>
                <w:color w:val="000000"/>
                <w:sz w:val="20"/>
                <w:szCs w:val="20"/>
              </w:rPr>
            </w:pPr>
          </w:p>
        </w:tc>
        <w:tc>
          <w:tcPr>
            <w:tcW w:w="75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⑤其他：</w:t>
            </w:r>
          </w:p>
        </w:tc>
      </w:tr>
      <w:tr w:rsidR="003B38FF">
        <w:trPr>
          <w:trHeight w:val="57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资金来源</w:t>
            </w:r>
          </w:p>
        </w:tc>
        <w:tc>
          <w:tcPr>
            <w:tcW w:w="86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国家和省专项资金(含债券) □ 本级财政安排资金□ 专户资金□ 财政借款□ 其他资金□</w:t>
            </w:r>
          </w:p>
        </w:tc>
      </w:tr>
      <w:tr w:rsidR="003B38FF">
        <w:trPr>
          <w:trHeight w:val="100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设立依据</w:t>
            </w:r>
          </w:p>
        </w:tc>
        <w:tc>
          <w:tcPr>
            <w:tcW w:w="86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1.决策机构：国家、省、市或部门文件号、文件名及文件摘要，或市领导批示；</w:t>
            </w:r>
            <w:r>
              <w:rPr>
                <w:rFonts w:ascii="宋体" w:hAnsi="宋体" w:cs="宋体" w:hint="eastAsia"/>
                <w:color w:val="000000"/>
                <w:kern w:val="0"/>
                <w:sz w:val="20"/>
                <w:szCs w:val="20"/>
              </w:rPr>
              <w:br/>
              <w:t>2.决策程序：人大决议、政府工作报告、部门班子会议等文件名及文件摘要；</w:t>
            </w:r>
            <w:r>
              <w:rPr>
                <w:rFonts w:ascii="宋体" w:hAnsi="宋体" w:cs="宋体" w:hint="eastAsia"/>
                <w:color w:val="000000"/>
                <w:kern w:val="0"/>
                <w:sz w:val="20"/>
                <w:szCs w:val="20"/>
              </w:rPr>
              <w:br/>
              <w:t>3.受益对象：部门受益/民生受益；</w:t>
            </w:r>
            <w:r>
              <w:rPr>
                <w:rFonts w:ascii="宋体" w:hAnsi="宋体" w:cs="宋体" w:hint="eastAsia"/>
                <w:color w:val="000000"/>
                <w:kern w:val="0"/>
                <w:sz w:val="20"/>
                <w:szCs w:val="20"/>
              </w:rPr>
              <w:br/>
              <w:t>4.时限要求：引用上述文件中对项目执行的紧迫程度的表述。</w:t>
            </w:r>
          </w:p>
        </w:tc>
      </w:tr>
      <w:tr w:rsidR="003B38FF">
        <w:trPr>
          <w:trHeight w:val="96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管理制度、办法及</w:t>
            </w:r>
            <w:r>
              <w:rPr>
                <w:rFonts w:ascii="宋体" w:hAnsi="宋体" w:cs="宋体" w:hint="eastAsia"/>
                <w:color w:val="000000"/>
                <w:kern w:val="0"/>
                <w:sz w:val="20"/>
                <w:szCs w:val="20"/>
              </w:rPr>
              <w:br/>
              <w:t>相关部门职责</w:t>
            </w:r>
          </w:p>
        </w:tc>
        <w:tc>
          <w:tcPr>
            <w:tcW w:w="86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1.国家、省、市该项专项资金管理办法：文件名称、文件号及关于资金用途的文件摘要；</w:t>
            </w:r>
            <w:r>
              <w:rPr>
                <w:rFonts w:ascii="宋体" w:hAnsi="宋体" w:cs="宋体" w:hint="eastAsia"/>
                <w:color w:val="000000"/>
                <w:kern w:val="0"/>
                <w:sz w:val="20"/>
                <w:szCs w:val="20"/>
              </w:rPr>
              <w:br/>
              <w:t>2.上级部门及本单位相应业务管理制度、财务管理制度、资金管理规定：文件名称、文件号及文件摘要；</w:t>
            </w:r>
            <w:r>
              <w:rPr>
                <w:rFonts w:ascii="宋体" w:hAnsi="宋体" w:cs="宋体" w:hint="eastAsia"/>
                <w:color w:val="000000"/>
                <w:kern w:val="0"/>
                <w:sz w:val="20"/>
                <w:szCs w:val="20"/>
              </w:rPr>
              <w:br/>
              <w:t>3.上级部门及本单位关于本项资金及项目管理的规定及职责分工摘要。</w:t>
            </w:r>
          </w:p>
        </w:tc>
      </w:tr>
      <w:tr w:rsidR="003B38FF">
        <w:trPr>
          <w:trHeight w:val="96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近三年同类资金安排额度、使用方向和成效</w:t>
            </w:r>
          </w:p>
        </w:tc>
        <w:tc>
          <w:tcPr>
            <w:tcW w:w="86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近三年此项或同类资金申请和使用情况、管理情况、资金使用效果。</w:t>
            </w:r>
            <w:r>
              <w:rPr>
                <w:rFonts w:ascii="宋体" w:hAnsi="宋体" w:cs="宋体" w:hint="eastAsia"/>
                <w:color w:val="000000"/>
                <w:kern w:val="0"/>
                <w:sz w:val="20"/>
                <w:szCs w:val="20"/>
              </w:rPr>
              <w:br/>
            </w:r>
            <w:r>
              <w:rPr>
                <w:rFonts w:ascii="宋体" w:hAnsi="宋体" w:cs="宋体" w:hint="eastAsia"/>
                <w:color w:val="000000"/>
                <w:kern w:val="0"/>
                <w:sz w:val="20"/>
                <w:szCs w:val="20"/>
              </w:rPr>
              <w:br/>
              <w:t>注：本栏及以上两栏完善填列的必要性：审计、纪检监察、财政监督检查等检查需要。</w:t>
            </w:r>
          </w:p>
        </w:tc>
      </w:tr>
      <w:tr w:rsidR="003B38FF">
        <w:trPr>
          <w:trHeight w:val="85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本项目资金</w:t>
            </w:r>
            <w:r>
              <w:rPr>
                <w:rFonts w:ascii="宋体" w:hAnsi="宋体" w:cs="宋体" w:hint="eastAsia"/>
                <w:color w:val="000000"/>
                <w:kern w:val="0"/>
                <w:sz w:val="20"/>
                <w:szCs w:val="20"/>
              </w:rPr>
              <w:br/>
              <w:t>分配计划</w:t>
            </w:r>
          </w:p>
        </w:tc>
        <w:tc>
          <w:tcPr>
            <w:tcW w:w="86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textAlignment w:val="center"/>
              <w:rPr>
                <w:rFonts w:ascii="宋体" w:hAnsi="宋体" w:cs="宋体"/>
                <w:color w:val="000000"/>
                <w:sz w:val="20"/>
                <w:szCs w:val="20"/>
              </w:rPr>
            </w:pPr>
            <w:r>
              <w:rPr>
                <w:rFonts w:ascii="宋体" w:hAnsi="宋体" w:cs="宋体" w:hint="eastAsia"/>
                <w:color w:val="000000"/>
                <w:kern w:val="0"/>
                <w:sz w:val="20"/>
                <w:szCs w:val="20"/>
              </w:rPr>
              <w:t>就资金用途，分项列示金额：（1）购置；（2）修缮修理；（3）商品劳务；（4）补贴人数、标准；（5）建安工程；（6）前期经费；（7）征地拆迁；（8）其他税费；（9）项目建设管理费；（10）财务费用；（11）其他基本建设支出；（12）其他费用，请自行填列。</w:t>
            </w:r>
            <w:r>
              <w:rPr>
                <w:rFonts w:ascii="宋体" w:hAnsi="宋体" w:cs="宋体" w:hint="eastAsia"/>
                <w:color w:val="000000"/>
                <w:kern w:val="0"/>
                <w:sz w:val="20"/>
                <w:szCs w:val="20"/>
              </w:rPr>
              <w:br/>
            </w:r>
            <w:r>
              <w:rPr>
                <w:rFonts w:ascii="宋体" w:hAnsi="宋体" w:cs="宋体" w:hint="eastAsia"/>
                <w:color w:val="000000"/>
                <w:kern w:val="0"/>
                <w:sz w:val="20"/>
                <w:szCs w:val="20"/>
              </w:rPr>
              <w:br/>
            </w:r>
            <w:r>
              <w:rPr>
                <w:rFonts w:ascii="楷体" w:eastAsia="楷体" w:hAnsi="楷体" w:cs="楷体"/>
                <w:color w:val="000000"/>
                <w:kern w:val="0"/>
                <w:sz w:val="20"/>
                <w:szCs w:val="20"/>
              </w:rPr>
              <w:t>资金分配计划，要与上栏的资金管理办法相符合。</w:t>
            </w:r>
          </w:p>
        </w:tc>
      </w:tr>
      <w:tr w:rsidR="003B38FF">
        <w:trPr>
          <w:trHeight w:val="48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年度总体目标</w:t>
            </w:r>
          </w:p>
        </w:tc>
        <w:tc>
          <w:tcPr>
            <w:tcW w:w="86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本栏是对以下栏目内容的总体概括。</w:t>
            </w:r>
          </w:p>
        </w:tc>
      </w:tr>
      <w:tr w:rsidR="003B38FF">
        <w:trPr>
          <w:trHeight w:val="286"/>
        </w:trPr>
        <w:tc>
          <w:tcPr>
            <w:tcW w:w="1080" w:type="dxa"/>
            <w:vMerge w:val="restart"/>
            <w:tcBorders>
              <w:top w:val="single" w:sz="4" w:space="0" w:color="000000"/>
              <w:left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年度绩效指标</w:t>
            </w:r>
            <w:r>
              <w:rPr>
                <w:rFonts w:ascii="宋体" w:hAnsi="宋体" w:cs="宋体" w:hint="eastAsia"/>
                <w:color w:val="000000"/>
                <w:kern w:val="0"/>
                <w:sz w:val="20"/>
                <w:szCs w:val="20"/>
              </w:rPr>
              <w:br/>
              <w:t>（55分）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一级指标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二级指标</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三级指标（以供热管网改造为例）</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指标值</w:t>
            </w:r>
          </w:p>
        </w:tc>
      </w:tr>
      <w:tr w:rsidR="003B38FF">
        <w:trPr>
          <w:trHeight w:val="286"/>
        </w:trPr>
        <w:tc>
          <w:tcPr>
            <w:tcW w:w="1080"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0" w:type="dxa"/>
            <w:vMerge w:val="restart"/>
            <w:tcBorders>
              <w:top w:val="single" w:sz="4" w:space="0" w:color="000000"/>
              <w:left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产出指标</w:t>
            </w:r>
            <w:r>
              <w:rPr>
                <w:rFonts w:ascii="宋体" w:hAnsi="宋体" w:cs="宋体" w:hint="eastAsia"/>
                <w:color w:val="000000"/>
                <w:kern w:val="0"/>
                <w:sz w:val="20"/>
                <w:szCs w:val="20"/>
              </w:rPr>
              <w:br/>
              <w:t>（15分）</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数量指标</w:t>
            </w:r>
            <w:r>
              <w:rPr>
                <w:rFonts w:ascii="宋体" w:hAnsi="宋体" w:cs="宋体" w:hint="eastAsia"/>
                <w:color w:val="000000"/>
                <w:kern w:val="0"/>
                <w:sz w:val="20"/>
                <w:szCs w:val="20"/>
              </w:rPr>
              <w:br/>
              <w:t>（5分）</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新增供热面积（平方米）</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r>
      <w:tr w:rsidR="003B38FF">
        <w:trPr>
          <w:trHeight w:val="286"/>
        </w:trPr>
        <w:tc>
          <w:tcPr>
            <w:tcW w:w="1080"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0"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新建管网（米）</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r>
      <w:tr w:rsidR="003B38FF">
        <w:trPr>
          <w:trHeight w:val="286"/>
        </w:trPr>
        <w:tc>
          <w:tcPr>
            <w:tcW w:w="1080"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0"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新建热力站（个）</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r>
      <w:tr w:rsidR="003B38FF">
        <w:trPr>
          <w:trHeight w:val="286"/>
        </w:trPr>
        <w:tc>
          <w:tcPr>
            <w:tcW w:w="1080"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0"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工程量完成率（%）</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r>
      <w:tr w:rsidR="003B38FF">
        <w:trPr>
          <w:trHeight w:val="286"/>
        </w:trPr>
        <w:tc>
          <w:tcPr>
            <w:tcW w:w="1080"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0"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1" w:type="dxa"/>
            <w:vMerge w:val="restart"/>
            <w:tcBorders>
              <w:top w:val="single" w:sz="4" w:space="0" w:color="000000"/>
              <w:left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质量指标</w:t>
            </w:r>
            <w:r>
              <w:rPr>
                <w:rFonts w:ascii="宋体" w:hAnsi="宋体" w:cs="宋体" w:hint="eastAsia"/>
                <w:color w:val="000000"/>
                <w:kern w:val="0"/>
                <w:sz w:val="20"/>
                <w:szCs w:val="20"/>
              </w:rPr>
              <w:br/>
              <w:t>（4分）</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居民供热温度（≥**度）</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r>
      <w:tr w:rsidR="003B38FF">
        <w:trPr>
          <w:trHeight w:val="286"/>
        </w:trPr>
        <w:tc>
          <w:tcPr>
            <w:tcW w:w="1080"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0"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1"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工程验收合格率（%）</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r>
      <w:tr w:rsidR="003B38FF">
        <w:trPr>
          <w:trHeight w:val="286"/>
        </w:trPr>
        <w:tc>
          <w:tcPr>
            <w:tcW w:w="1080"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0"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时效指标</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（3分）</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工程按期完成率（%）</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r>
      <w:tr w:rsidR="003B38FF">
        <w:trPr>
          <w:trHeight w:val="286"/>
        </w:trPr>
        <w:tc>
          <w:tcPr>
            <w:tcW w:w="1080"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0"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日常巡查维修及时率（%）</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r>
      <w:tr w:rsidR="003B38FF">
        <w:trPr>
          <w:trHeight w:val="286"/>
        </w:trPr>
        <w:tc>
          <w:tcPr>
            <w:tcW w:w="1080"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0"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成本指标</w:t>
            </w:r>
            <w:r>
              <w:rPr>
                <w:rFonts w:ascii="宋体" w:hAnsi="宋体" w:cs="宋体" w:hint="eastAsia"/>
                <w:color w:val="000000"/>
                <w:kern w:val="0"/>
                <w:sz w:val="20"/>
                <w:szCs w:val="20"/>
              </w:rPr>
              <w:br/>
              <w:t>（3分）</w:t>
            </w:r>
          </w:p>
        </w:tc>
        <w:tc>
          <w:tcPr>
            <w:tcW w:w="3241" w:type="dxa"/>
            <w:gridSpan w:val="2"/>
            <w:shd w:val="clear" w:color="auto" w:fill="auto"/>
            <w:vAlign w:val="center"/>
          </w:tcPr>
          <w:p w:rsidR="003B38FF" w:rsidRDefault="0075152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购建成本（万元）</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r>
      <w:tr w:rsidR="003B38FF">
        <w:trPr>
          <w:trHeight w:val="286"/>
        </w:trPr>
        <w:tc>
          <w:tcPr>
            <w:tcW w:w="1080"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0"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材料及人工成本（万元）</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r>
      <w:tr w:rsidR="003B38FF">
        <w:trPr>
          <w:trHeight w:val="286"/>
        </w:trPr>
        <w:tc>
          <w:tcPr>
            <w:tcW w:w="1080"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0"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管理成本（万元）</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r>
      <w:tr w:rsidR="003B38FF">
        <w:trPr>
          <w:trHeight w:val="720"/>
        </w:trPr>
        <w:tc>
          <w:tcPr>
            <w:tcW w:w="1080"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效益指标</w:t>
            </w:r>
            <w:r>
              <w:rPr>
                <w:rFonts w:ascii="宋体" w:hAnsi="宋体" w:cs="宋体" w:hint="eastAsia"/>
                <w:color w:val="000000"/>
                <w:kern w:val="0"/>
                <w:sz w:val="20"/>
                <w:szCs w:val="20"/>
              </w:rPr>
              <w:br/>
              <w:t>（32分）</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经济效益指标</w:t>
            </w:r>
            <w:r>
              <w:rPr>
                <w:rFonts w:ascii="宋体" w:hAnsi="宋体" w:cs="宋体" w:hint="eastAsia"/>
                <w:color w:val="000000"/>
                <w:kern w:val="0"/>
                <w:sz w:val="20"/>
                <w:szCs w:val="20"/>
              </w:rPr>
              <w:br/>
              <w:t>（8分）</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根据实际情况（万元）</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r>
      <w:tr w:rsidR="003B38FF">
        <w:trPr>
          <w:trHeight w:val="286"/>
        </w:trPr>
        <w:tc>
          <w:tcPr>
            <w:tcW w:w="1080"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社会效益指标</w:t>
            </w:r>
            <w:r>
              <w:rPr>
                <w:rFonts w:ascii="宋体" w:hAnsi="宋体" w:cs="宋体" w:hint="eastAsia"/>
                <w:color w:val="000000"/>
                <w:kern w:val="0"/>
                <w:sz w:val="20"/>
                <w:szCs w:val="20"/>
              </w:rPr>
              <w:br/>
              <w:t>（8分）</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保障供暖户数（户）</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r>
      <w:tr w:rsidR="003B38FF">
        <w:trPr>
          <w:trHeight w:val="286"/>
        </w:trPr>
        <w:tc>
          <w:tcPr>
            <w:tcW w:w="1080"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隐患消除情况</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r>
      <w:tr w:rsidR="003B38FF">
        <w:trPr>
          <w:trHeight w:val="286"/>
        </w:trPr>
        <w:tc>
          <w:tcPr>
            <w:tcW w:w="1080"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综合利用率（%）</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r>
      <w:tr w:rsidR="003B38FF">
        <w:trPr>
          <w:trHeight w:val="286"/>
        </w:trPr>
        <w:tc>
          <w:tcPr>
            <w:tcW w:w="1080"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设计功能实现率（%）</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r>
      <w:tr w:rsidR="003B38FF">
        <w:trPr>
          <w:trHeight w:val="286"/>
        </w:trPr>
        <w:tc>
          <w:tcPr>
            <w:tcW w:w="1080"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管网设施完好率（%）</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r>
      <w:tr w:rsidR="003B38FF">
        <w:trPr>
          <w:trHeight w:val="286"/>
        </w:trPr>
        <w:tc>
          <w:tcPr>
            <w:tcW w:w="1080"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环境效益指标</w:t>
            </w:r>
            <w:r>
              <w:rPr>
                <w:rFonts w:ascii="宋体" w:hAnsi="宋体" w:cs="宋体" w:hint="eastAsia"/>
                <w:color w:val="000000"/>
                <w:kern w:val="0"/>
                <w:sz w:val="20"/>
                <w:szCs w:val="20"/>
              </w:rPr>
              <w:br/>
              <w:t>（8分）</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取消分散小锅炉（个）</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r>
      <w:tr w:rsidR="003B38FF">
        <w:trPr>
          <w:trHeight w:val="286"/>
        </w:trPr>
        <w:tc>
          <w:tcPr>
            <w:tcW w:w="1080"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减少烟尘量</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r>
      <w:tr w:rsidR="003B38FF">
        <w:trPr>
          <w:trHeight w:val="286"/>
        </w:trPr>
        <w:tc>
          <w:tcPr>
            <w:tcW w:w="1080"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减少二氧化硫</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r>
      <w:tr w:rsidR="003B38FF">
        <w:trPr>
          <w:trHeight w:val="286"/>
        </w:trPr>
        <w:tc>
          <w:tcPr>
            <w:tcW w:w="1080"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可持续影响指标</w:t>
            </w:r>
            <w:r>
              <w:rPr>
                <w:rFonts w:ascii="宋体" w:hAnsi="宋体" w:cs="宋体" w:hint="eastAsia"/>
                <w:color w:val="000000"/>
                <w:kern w:val="0"/>
                <w:sz w:val="20"/>
                <w:szCs w:val="20"/>
              </w:rPr>
              <w:br/>
              <w:t>（8分）</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管网及热力站使用情况</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r>
      <w:tr w:rsidR="003B38FF">
        <w:trPr>
          <w:trHeight w:val="495"/>
        </w:trPr>
        <w:tc>
          <w:tcPr>
            <w:tcW w:w="1080"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持续使用年限（年）</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r>
      <w:tr w:rsidR="003B38FF">
        <w:trPr>
          <w:trHeight w:val="450"/>
        </w:trPr>
        <w:tc>
          <w:tcPr>
            <w:tcW w:w="1080" w:type="dxa"/>
            <w:vMerge/>
            <w:tcBorders>
              <w:top w:val="single" w:sz="4" w:space="0" w:color="000000"/>
              <w:left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c>
          <w:tcPr>
            <w:tcW w:w="2161" w:type="dxa"/>
            <w:gridSpan w:val="2"/>
            <w:tcBorders>
              <w:top w:val="single" w:sz="4" w:space="0" w:color="000000"/>
              <w:left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服务对象满意度指标</w:t>
            </w:r>
            <w:r>
              <w:rPr>
                <w:rFonts w:ascii="宋体" w:hAnsi="宋体" w:cs="宋体" w:hint="eastAsia"/>
                <w:color w:val="000000"/>
                <w:kern w:val="0"/>
                <w:sz w:val="20"/>
                <w:szCs w:val="20"/>
              </w:rPr>
              <w:br/>
              <w:t>（8分）</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市民满意度（≥**%）</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0"/>
                <w:szCs w:val="20"/>
              </w:rPr>
            </w:pPr>
          </w:p>
        </w:tc>
      </w:tr>
      <w:tr w:rsidR="003B38FF">
        <w:trPr>
          <w:trHeight w:val="48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需要说明的</w:t>
            </w:r>
            <w:r>
              <w:rPr>
                <w:rFonts w:ascii="宋体" w:hAnsi="宋体" w:cs="宋体" w:hint="eastAsia"/>
                <w:color w:val="000000"/>
                <w:kern w:val="0"/>
                <w:sz w:val="20"/>
                <w:szCs w:val="20"/>
              </w:rPr>
              <w:br/>
              <w:t>其他问题:</w:t>
            </w:r>
          </w:p>
        </w:tc>
        <w:tc>
          <w:tcPr>
            <w:tcW w:w="86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需要说明的其他问题</w:t>
            </w:r>
          </w:p>
        </w:tc>
      </w:tr>
    </w:tbl>
    <w:p w:rsidR="003B38FF" w:rsidRDefault="00751525">
      <w:r>
        <w:rPr>
          <w:rFonts w:hint="eastAsia"/>
        </w:rPr>
        <w:t>本部门没有政府性基金预算拨款安排的支出，故本表无数据</w:t>
      </w:r>
    </w:p>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p w:rsidR="003B38FF" w:rsidRDefault="003B38FF"/>
    <w:tbl>
      <w:tblPr>
        <w:tblW w:w="10020" w:type="dxa"/>
        <w:tblLayout w:type="fixed"/>
        <w:tblCellMar>
          <w:top w:w="15" w:type="dxa"/>
          <w:left w:w="15" w:type="dxa"/>
          <w:bottom w:w="15" w:type="dxa"/>
          <w:right w:w="15" w:type="dxa"/>
        </w:tblCellMar>
        <w:tblLook w:val="04A0"/>
      </w:tblPr>
      <w:tblGrid>
        <w:gridCol w:w="449"/>
        <w:gridCol w:w="467"/>
        <w:gridCol w:w="240"/>
        <w:gridCol w:w="168"/>
        <w:gridCol w:w="325"/>
        <w:gridCol w:w="173"/>
        <w:gridCol w:w="240"/>
        <w:gridCol w:w="1232"/>
        <w:gridCol w:w="277"/>
        <w:gridCol w:w="632"/>
        <w:gridCol w:w="632"/>
        <w:gridCol w:w="632"/>
        <w:gridCol w:w="277"/>
        <w:gridCol w:w="632"/>
        <w:gridCol w:w="277"/>
        <w:gridCol w:w="523"/>
        <w:gridCol w:w="404"/>
        <w:gridCol w:w="405"/>
        <w:gridCol w:w="404"/>
        <w:gridCol w:w="404"/>
        <w:gridCol w:w="404"/>
        <w:gridCol w:w="428"/>
        <w:gridCol w:w="155"/>
        <w:gridCol w:w="240"/>
      </w:tblGrid>
      <w:tr w:rsidR="003B38FF">
        <w:trPr>
          <w:trHeight w:val="790"/>
        </w:trPr>
        <w:tc>
          <w:tcPr>
            <w:tcW w:w="10020" w:type="dxa"/>
            <w:gridSpan w:val="24"/>
            <w:shd w:val="clear" w:color="auto" w:fill="auto"/>
            <w:vAlign w:val="center"/>
          </w:tcPr>
          <w:p w:rsidR="003B38FF" w:rsidRDefault="00751525">
            <w:pPr>
              <w:jc w:val="center"/>
              <w:rPr>
                <w:rFonts w:ascii="宋体" w:hAnsi="宋体" w:cs="宋体"/>
                <w:b/>
                <w:color w:val="000000"/>
                <w:sz w:val="40"/>
                <w:szCs w:val="40"/>
              </w:rPr>
            </w:pPr>
            <w:r>
              <w:rPr>
                <w:rFonts w:ascii="宋体" w:hAnsi="宋体" w:cs="宋体" w:hint="eastAsia"/>
                <w:b/>
                <w:color w:val="000000"/>
                <w:kern w:val="0"/>
                <w:sz w:val="40"/>
                <w:szCs w:val="40"/>
              </w:rPr>
              <w:t>政府采购表</w:t>
            </w:r>
          </w:p>
        </w:tc>
      </w:tr>
      <w:tr w:rsidR="003B38FF">
        <w:trPr>
          <w:trHeight w:val="627"/>
        </w:trPr>
        <w:tc>
          <w:tcPr>
            <w:tcW w:w="916" w:type="dxa"/>
            <w:gridSpan w:val="2"/>
            <w:shd w:val="clear" w:color="auto" w:fill="auto"/>
            <w:vAlign w:val="bottom"/>
          </w:tcPr>
          <w:p w:rsidR="003B38FF" w:rsidRDefault="003B38FF">
            <w:pPr>
              <w:rPr>
                <w:rFonts w:ascii="宋体" w:hAnsi="宋体" w:cs="宋体"/>
                <w:b/>
                <w:color w:val="000000"/>
                <w:sz w:val="40"/>
                <w:szCs w:val="40"/>
              </w:rPr>
            </w:pPr>
          </w:p>
        </w:tc>
        <w:tc>
          <w:tcPr>
            <w:tcW w:w="240" w:type="dxa"/>
            <w:shd w:val="clear" w:color="auto" w:fill="auto"/>
            <w:vAlign w:val="bottom"/>
          </w:tcPr>
          <w:p w:rsidR="003B38FF" w:rsidRDefault="003B38FF">
            <w:pPr>
              <w:rPr>
                <w:rFonts w:ascii="宋体" w:hAnsi="宋体" w:cs="宋体"/>
                <w:b/>
                <w:color w:val="000000"/>
                <w:sz w:val="40"/>
                <w:szCs w:val="40"/>
              </w:rPr>
            </w:pPr>
          </w:p>
        </w:tc>
        <w:tc>
          <w:tcPr>
            <w:tcW w:w="666" w:type="dxa"/>
            <w:gridSpan w:val="3"/>
            <w:shd w:val="clear" w:color="auto" w:fill="auto"/>
            <w:vAlign w:val="bottom"/>
          </w:tcPr>
          <w:p w:rsidR="003B38FF" w:rsidRDefault="003B38FF">
            <w:pPr>
              <w:rPr>
                <w:rFonts w:ascii="宋体" w:hAnsi="宋体" w:cs="宋体"/>
                <w:b/>
                <w:color w:val="000000"/>
                <w:sz w:val="40"/>
                <w:szCs w:val="40"/>
              </w:rPr>
            </w:pPr>
          </w:p>
        </w:tc>
        <w:tc>
          <w:tcPr>
            <w:tcW w:w="240" w:type="dxa"/>
            <w:shd w:val="clear" w:color="auto" w:fill="auto"/>
            <w:vAlign w:val="bottom"/>
          </w:tcPr>
          <w:p w:rsidR="003B38FF" w:rsidRDefault="003B38FF">
            <w:pPr>
              <w:rPr>
                <w:rFonts w:ascii="宋体" w:hAnsi="宋体" w:cs="宋体"/>
                <w:b/>
                <w:color w:val="000000"/>
                <w:sz w:val="40"/>
                <w:szCs w:val="40"/>
              </w:rPr>
            </w:pPr>
          </w:p>
        </w:tc>
        <w:tc>
          <w:tcPr>
            <w:tcW w:w="1232" w:type="dxa"/>
            <w:shd w:val="clear" w:color="auto" w:fill="auto"/>
            <w:vAlign w:val="bottom"/>
          </w:tcPr>
          <w:p w:rsidR="003B38FF" w:rsidRDefault="003B38FF">
            <w:pPr>
              <w:rPr>
                <w:rFonts w:ascii="宋体" w:hAnsi="宋体" w:cs="宋体"/>
                <w:b/>
                <w:color w:val="000000"/>
                <w:sz w:val="40"/>
                <w:szCs w:val="40"/>
              </w:rPr>
            </w:pPr>
          </w:p>
        </w:tc>
        <w:tc>
          <w:tcPr>
            <w:tcW w:w="277" w:type="dxa"/>
            <w:shd w:val="clear" w:color="auto" w:fill="auto"/>
            <w:vAlign w:val="bottom"/>
          </w:tcPr>
          <w:p w:rsidR="003B38FF" w:rsidRDefault="003B38FF">
            <w:pPr>
              <w:rPr>
                <w:rFonts w:ascii="宋体" w:hAnsi="宋体" w:cs="宋体"/>
                <w:b/>
                <w:color w:val="000000"/>
                <w:sz w:val="40"/>
                <w:szCs w:val="40"/>
              </w:rPr>
            </w:pPr>
          </w:p>
        </w:tc>
        <w:tc>
          <w:tcPr>
            <w:tcW w:w="632" w:type="dxa"/>
            <w:shd w:val="clear" w:color="auto" w:fill="auto"/>
            <w:vAlign w:val="bottom"/>
          </w:tcPr>
          <w:p w:rsidR="003B38FF" w:rsidRDefault="003B38FF">
            <w:pPr>
              <w:rPr>
                <w:rFonts w:ascii="宋体" w:hAnsi="宋体" w:cs="宋体"/>
                <w:b/>
                <w:color w:val="000000"/>
                <w:sz w:val="40"/>
                <w:szCs w:val="40"/>
              </w:rPr>
            </w:pPr>
          </w:p>
        </w:tc>
        <w:tc>
          <w:tcPr>
            <w:tcW w:w="632" w:type="dxa"/>
            <w:shd w:val="clear" w:color="auto" w:fill="auto"/>
            <w:vAlign w:val="bottom"/>
          </w:tcPr>
          <w:p w:rsidR="003B38FF" w:rsidRDefault="003B38FF">
            <w:pPr>
              <w:rPr>
                <w:rFonts w:ascii="宋体" w:hAnsi="宋体" w:cs="宋体"/>
                <w:b/>
                <w:color w:val="000000"/>
                <w:sz w:val="40"/>
                <w:szCs w:val="40"/>
              </w:rPr>
            </w:pPr>
          </w:p>
        </w:tc>
        <w:tc>
          <w:tcPr>
            <w:tcW w:w="632" w:type="dxa"/>
            <w:shd w:val="clear" w:color="auto" w:fill="auto"/>
            <w:vAlign w:val="bottom"/>
          </w:tcPr>
          <w:p w:rsidR="003B38FF" w:rsidRDefault="003B38FF">
            <w:pPr>
              <w:rPr>
                <w:rFonts w:ascii="宋体" w:hAnsi="宋体" w:cs="宋体"/>
                <w:b/>
                <w:color w:val="000000"/>
                <w:sz w:val="40"/>
                <w:szCs w:val="40"/>
              </w:rPr>
            </w:pPr>
          </w:p>
        </w:tc>
        <w:tc>
          <w:tcPr>
            <w:tcW w:w="277" w:type="dxa"/>
            <w:shd w:val="clear" w:color="auto" w:fill="auto"/>
            <w:vAlign w:val="bottom"/>
          </w:tcPr>
          <w:p w:rsidR="003B38FF" w:rsidRDefault="003B38FF">
            <w:pPr>
              <w:rPr>
                <w:rFonts w:ascii="宋体" w:hAnsi="宋体" w:cs="宋体"/>
                <w:color w:val="000000"/>
                <w:sz w:val="18"/>
                <w:szCs w:val="18"/>
              </w:rPr>
            </w:pPr>
          </w:p>
        </w:tc>
        <w:tc>
          <w:tcPr>
            <w:tcW w:w="632" w:type="dxa"/>
            <w:shd w:val="clear" w:color="auto" w:fill="auto"/>
            <w:vAlign w:val="bottom"/>
          </w:tcPr>
          <w:p w:rsidR="003B38FF" w:rsidRDefault="003B38FF">
            <w:pPr>
              <w:rPr>
                <w:rFonts w:ascii="宋体" w:hAnsi="宋体" w:cs="宋体"/>
                <w:color w:val="000000"/>
                <w:sz w:val="18"/>
                <w:szCs w:val="18"/>
              </w:rPr>
            </w:pPr>
          </w:p>
        </w:tc>
        <w:tc>
          <w:tcPr>
            <w:tcW w:w="277" w:type="dxa"/>
            <w:shd w:val="clear" w:color="auto" w:fill="auto"/>
            <w:vAlign w:val="bottom"/>
          </w:tcPr>
          <w:p w:rsidR="003B38FF" w:rsidRDefault="003B38FF">
            <w:pPr>
              <w:rPr>
                <w:rFonts w:ascii="宋体" w:hAnsi="宋体" w:cs="宋体"/>
                <w:color w:val="000000"/>
                <w:sz w:val="18"/>
                <w:szCs w:val="18"/>
              </w:rPr>
            </w:pPr>
          </w:p>
        </w:tc>
        <w:tc>
          <w:tcPr>
            <w:tcW w:w="523" w:type="dxa"/>
            <w:shd w:val="clear" w:color="auto" w:fill="auto"/>
            <w:vAlign w:val="bottom"/>
          </w:tcPr>
          <w:p w:rsidR="003B38FF" w:rsidRDefault="003B38FF">
            <w:pPr>
              <w:rPr>
                <w:rFonts w:ascii="宋体" w:hAnsi="宋体" w:cs="宋体"/>
                <w:color w:val="000000"/>
                <w:sz w:val="18"/>
                <w:szCs w:val="18"/>
              </w:rPr>
            </w:pPr>
          </w:p>
        </w:tc>
        <w:tc>
          <w:tcPr>
            <w:tcW w:w="404" w:type="dxa"/>
            <w:shd w:val="clear" w:color="auto" w:fill="auto"/>
            <w:vAlign w:val="bottom"/>
          </w:tcPr>
          <w:p w:rsidR="003B38FF" w:rsidRDefault="003B38FF">
            <w:pPr>
              <w:rPr>
                <w:rFonts w:ascii="宋体" w:hAnsi="宋体" w:cs="宋体"/>
                <w:color w:val="000000"/>
                <w:sz w:val="18"/>
                <w:szCs w:val="18"/>
              </w:rPr>
            </w:pPr>
          </w:p>
        </w:tc>
        <w:tc>
          <w:tcPr>
            <w:tcW w:w="405" w:type="dxa"/>
            <w:shd w:val="clear" w:color="auto" w:fill="auto"/>
            <w:vAlign w:val="bottom"/>
          </w:tcPr>
          <w:p w:rsidR="003B38FF" w:rsidRDefault="003B38FF">
            <w:pPr>
              <w:rPr>
                <w:rFonts w:ascii="宋体" w:hAnsi="宋体" w:cs="宋体"/>
                <w:color w:val="000000"/>
                <w:sz w:val="18"/>
                <w:szCs w:val="18"/>
              </w:rPr>
            </w:pPr>
          </w:p>
        </w:tc>
        <w:tc>
          <w:tcPr>
            <w:tcW w:w="404" w:type="dxa"/>
            <w:shd w:val="clear" w:color="auto" w:fill="auto"/>
            <w:vAlign w:val="bottom"/>
          </w:tcPr>
          <w:p w:rsidR="003B38FF" w:rsidRDefault="003B38FF">
            <w:pPr>
              <w:rPr>
                <w:rFonts w:ascii="宋体" w:hAnsi="宋体" w:cs="宋体"/>
                <w:color w:val="000000"/>
                <w:sz w:val="18"/>
                <w:szCs w:val="18"/>
              </w:rPr>
            </w:pPr>
          </w:p>
        </w:tc>
        <w:tc>
          <w:tcPr>
            <w:tcW w:w="404" w:type="dxa"/>
            <w:shd w:val="clear" w:color="auto" w:fill="auto"/>
            <w:vAlign w:val="bottom"/>
          </w:tcPr>
          <w:p w:rsidR="003B38FF" w:rsidRDefault="003B38FF">
            <w:pPr>
              <w:rPr>
                <w:rFonts w:ascii="宋体" w:hAnsi="宋体" w:cs="宋体"/>
                <w:color w:val="000000"/>
                <w:sz w:val="18"/>
                <w:szCs w:val="18"/>
              </w:rPr>
            </w:pPr>
          </w:p>
        </w:tc>
        <w:tc>
          <w:tcPr>
            <w:tcW w:w="404" w:type="dxa"/>
            <w:shd w:val="clear" w:color="auto" w:fill="auto"/>
            <w:vAlign w:val="center"/>
          </w:tcPr>
          <w:p w:rsidR="003B38FF" w:rsidRDefault="003B38FF">
            <w:pPr>
              <w:rPr>
                <w:rFonts w:ascii="宋体" w:hAnsi="宋体" w:cs="宋体"/>
                <w:color w:val="000000"/>
                <w:sz w:val="24"/>
                <w:szCs w:val="24"/>
              </w:rPr>
            </w:pPr>
          </w:p>
        </w:tc>
        <w:tc>
          <w:tcPr>
            <w:tcW w:w="428" w:type="dxa"/>
            <w:shd w:val="clear" w:color="auto" w:fill="auto"/>
            <w:vAlign w:val="center"/>
          </w:tcPr>
          <w:p w:rsidR="003B38FF" w:rsidRDefault="003B38FF">
            <w:pPr>
              <w:rPr>
                <w:rFonts w:ascii="宋体" w:hAnsi="宋体" w:cs="宋体"/>
                <w:color w:val="000000"/>
                <w:sz w:val="24"/>
                <w:szCs w:val="24"/>
              </w:rPr>
            </w:pPr>
          </w:p>
        </w:tc>
        <w:tc>
          <w:tcPr>
            <w:tcW w:w="395" w:type="dxa"/>
            <w:gridSpan w:val="2"/>
            <w:shd w:val="clear" w:color="auto" w:fill="auto"/>
            <w:vAlign w:val="center"/>
          </w:tcPr>
          <w:p w:rsidR="003B38FF" w:rsidRDefault="003B38FF">
            <w:pPr>
              <w:rPr>
                <w:rFonts w:ascii="宋体" w:hAnsi="宋体" w:cs="宋体"/>
                <w:color w:val="000000"/>
                <w:sz w:val="24"/>
                <w:szCs w:val="24"/>
              </w:rPr>
            </w:pPr>
          </w:p>
        </w:tc>
      </w:tr>
      <w:tr w:rsidR="003B38FF">
        <w:trPr>
          <w:trHeight w:val="926"/>
        </w:trPr>
        <w:tc>
          <w:tcPr>
            <w:tcW w:w="4203" w:type="dxa"/>
            <w:gridSpan w:val="10"/>
            <w:tcBorders>
              <w:bottom w:val="single" w:sz="4" w:space="0" w:color="000000"/>
            </w:tcBorders>
            <w:shd w:val="clear" w:color="auto" w:fill="auto"/>
            <w:vAlign w:val="center"/>
          </w:tcPr>
          <w:p w:rsidR="003B38FF" w:rsidRDefault="00751525">
            <w:pPr>
              <w:rPr>
                <w:rFonts w:ascii="宋体" w:hAnsi="宋体" w:cs="宋体"/>
                <w:color w:val="000000"/>
                <w:sz w:val="18"/>
                <w:szCs w:val="18"/>
              </w:rPr>
            </w:pPr>
            <w:r>
              <w:rPr>
                <w:rFonts w:ascii="宋体" w:hAnsi="宋体" w:cs="宋体" w:hint="eastAsia"/>
                <w:color w:val="000000"/>
                <w:kern w:val="0"/>
                <w:sz w:val="24"/>
                <w:szCs w:val="24"/>
              </w:rPr>
              <w:t>部门名称：中共鸡西市纪律检查委员会</w:t>
            </w:r>
          </w:p>
        </w:tc>
        <w:tc>
          <w:tcPr>
            <w:tcW w:w="632" w:type="dxa"/>
            <w:shd w:val="clear" w:color="auto" w:fill="auto"/>
            <w:vAlign w:val="bottom"/>
          </w:tcPr>
          <w:p w:rsidR="003B38FF" w:rsidRDefault="003B38FF">
            <w:pPr>
              <w:rPr>
                <w:rFonts w:ascii="宋体" w:hAnsi="宋体" w:cs="宋体"/>
                <w:color w:val="000000"/>
                <w:sz w:val="18"/>
                <w:szCs w:val="18"/>
              </w:rPr>
            </w:pPr>
          </w:p>
        </w:tc>
        <w:tc>
          <w:tcPr>
            <w:tcW w:w="632" w:type="dxa"/>
            <w:shd w:val="clear" w:color="auto" w:fill="auto"/>
            <w:vAlign w:val="bottom"/>
          </w:tcPr>
          <w:p w:rsidR="003B38FF" w:rsidRDefault="003B38FF">
            <w:pPr>
              <w:rPr>
                <w:rFonts w:ascii="宋体" w:hAnsi="宋体" w:cs="宋体"/>
                <w:color w:val="000000"/>
                <w:sz w:val="18"/>
                <w:szCs w:val="18"/>
              </w:rPr>
            </w:pPr>
          </w:p>
        </w:tc>
        <w:tc>
          <w:tcPr>
            <w:tcW w:w="277" w:type="dxa"/>
            <w:shd w:val="clear" w:color="auto" w:fill="auto"/>
            <w:vAlign w:val="center"/>
          </w:tcPr>
          <w:p w:rsidR="003B38FF" w:rsidRDefault="003B38FF">
            <w:pPr>
              <w:rPr>
                <w:rFonts w:ascii="宋体" w:hAnsi="宋体" w:cs="宋体"/>
                <w:color w:val="000000"/>
                <w:sz w:val="24"/>
                <w:szCs w:val="24"/>
              </w:rPr>
            </w:pPr>
          </w:p>
        </w:tc>
        <w:tc>
          <w:tcPr>
            <w:tcW w:w="632" w:type="dxa"/>
            <w:shd w:val="clear" w:color="auto" w:fill="auto"/>
            <w:vAlign w:val="center"/>
          </w:tcPr>
          <w:p w:rsidR="003B38FF" w:rsidRDefault="003B38FF">
            <w:pPr>
              <w:rPr>
                <w:rFonts w:ascii="宋体" w:hAnsi="宋体" w:cs="宋体"/>
                <w:color w:val="000000"/>
                <w:sz w:val="24"/>
                <w:szCs w:val="24"/>
              </w:rPr>
            </w:pPr>
          </w:p>
        </w:tc>
        <w:tc>
          <w:tcPr>
            <w:tcW w:w="277" w:type="dxa"/>
            <w:shd w:val="clear" w:color="auto" w:fill="auto"/>
            <w:vAlign w:val="center"/>
          </w:tcPr>
          <w:p w:rsidR="003B38FF" w:rsidRDefault="003B38FF">
            <w:pPr>
              <w:rPr>
                <w:rFonts w:ascii="宋体" w:hAnsi="宋体" w:cs="宋体"/>
                <w:color w:val="000000"/>
                <w:sz w:val="24"/>
                <w:szCs w:val="24"/>
              </w:rPr>
            </w:pPr>
          </w:p>
        </w:tc>
        <w:tc>
          <w:tcPr>
            <w:tcW w:w="523" w:type="dxa"/>
            <w:shd w:val="clear" w:color="auto" w:fill="auto"/>
            <w:vAlign w:val="center"/>
          </w:tcPr>
          <w:p w:rsidR="003B38FF" w:rsidRDefault="003B38FF">
            <w:pPr>
              <w:rPr>
                <w:rFonts w:ascii="宋体" w:hAnsi="宋体" w:cs="宋体"/>
                <w:color w:val="000000"/>
                <w:sz w:val="24"/>
                <w:szCs w:val="24"/>
              </w:rPr>
            </w:pPr>
          </w:p>
        </w:tc>
        <w:tc>
          <w:tcPr>
            <w:tcW w:w="404" w:type="dxa"/>
            <w:shd w:val="clear" w:color="auto" w:fill="auto"/>
            <w:vAlign w:val="center"/>
          </w:tcPr>
          <w:p w:rsidR="003B38FF" w:rsidRDefault="003B38FF">
            <w:pPr>
              <w:rPr>
                <w:rFonts w:ascii="宋体" w:hAnsi="宋体" w:cs="宋体"/>
                <w:color w:val="000000"/>
                <w:sz w:val="24"/>
                <w:szCs w:val="24"/>
              </w:rPr>
            </w:pPr>
          </w:p>
        </w:tc>
        <w:tc>
          <w:tcPr>
            <w:tcW w:w="405" w:type="dxa"/>
            <w:shd w:val="clear" w:color="auto" w:fill="auto"/>
            <w:vAlign w:val="center"/>
          </w:tcPr>
          <w:p w:rsidR="003B38FF" w:rsidRDefault="003B38FF">
            <w:pPr>
              <w:rPr>
                <w:rFonts w:ascii="宋体" w:hAnsi="宋体" w:cs="宋体"/>
                <w:color w:val="000000"/>
                <w:sz w:val="24"/>
                <w:szCs w:val="24"/>
              </w:rPr>
            </w:pPr>
          </w:p>
        </w:tc>
        <w:tc>
          <w:tcPr>
            <w:tcW w:w="404" w:type="dxa"/>
            <w:shd w:val="clear" w:color="auto" w:fill="auto"/>
            <w:vAlign w:val="center"/>
          </w:tcPr>
          <w:p w:rsidR="003B38FF" w:rsidRDefault="003B38FF">
            <w:pPr>
              <w:rPr>
                <w:rFonts w:ascii="宋体" w:hAnsi="宋体" w:cs="宋体"/>
                <w:color w:val="000000"/>
                <w:sz w:val="24"/>
                <w:szCs w:val="24"/>
              </w:rPr>
            </w:pPr>
          </w:p>
        </w:tc>
        <w:tc>
          <w:tcPr>
            <w:tcW w:w="404" w:type="dxa"/>
            <w:shd w:val="clear" w:color="auto" w:fill="auto"/>
            <w:vAlign w:val="center"/>
          </w:tcPr>
          <w:p w:rsidR="003B38FF" w:rsidRDefault="003B38FF">
            <w:pPr>
              <w:rPr>
                <w:rFonts w:ascii="宋体" w:hAnsi="宋体" w:cs="宋体"/>
                <w:color w:val="000000"/>
                <w:sz w:val="24"/>
                <w:szCs w:val="24"/>
              </w:rPr>
            </w:pPr>
          </w:p>
        </w:tc>
        <w:tc>
          <w:tcPr>
            <w:tcW w:w="1227" w:type="dxa"/>
            <w:gridSpan w:val="4"/>
            <w:shd w:val="clear" w:color="auto" w:fill="auto"/>
            <w:vAlign w:val="center"/>
          </w:tcPr>
          <w:p w:rsidR="003B38FF" w:rsidRDefault="00751525">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rPr>
              <w:t>单位：万元</w:t>
            </w:r>
          </w:p>
        </w:tc>
      </w:tr>
      <w:tr w:rsidR="003B38FF">
        <w:trPr>
          <w:trHeight w:val="542"/>
        </w:trPr>
        <w:tc>
          <w:tcPr>
            <w:tcW w:w="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单位编码</w:t>
            </w: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单位名称</w:t>
            </w:r>
          </w:p>
        </w:tc>
        <w:tc>
          <w:tcPr>
            <w:tcW w:w="4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项目名称</w:t>
            </w:r>
          </w:p>
        </w:tc>
        <w:tc>
          <w:tcPr>
            <w:tcW w:w="3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采购品目（名称）</w:t>
            </w:r>
          </w:p>
        </w:tc>
        <w:tc>
          <w:tcPr>
            <w:tcW w:w="164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采购单价(元）</w:t>
            </w:r>
          </w:p>
        </w:tc>
        <w:tc>
          <w:tcPr>
            <w:tcW w:w="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采购数量</w:t>
            </w:r>
          </w:p>
        </w:tc>
        <w:tc>
          <w:tcPr>
            <w:tcW w:w="6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总计</w:t>
            </w:r>
          </w:p>
        </w:tc>
        <w:tc>
          <w:tcPr>
            <w:tcW w:w="378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财政拨款（补助）</w:t>
            </w:r>
          </w:p>
        </w:tc>
        <w:tc>
          <w:tcPr>
            <w:tcW w:w="4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财政专户资金</w:t>
            </w:r>
          </w:p>
        </w:tc>
        <w:tc>
          <w:tcPr>
            <w:tcW w:w="4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政府性基金</w:t>
            </w:r>
          </w:p>
        </w:tc>
        <w:tc>
          <w:tcPr>
            <w:tcW w:w="4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事业单位经营收入</w:t>
            </w:r>
          </w:p>
        </w:tc>
        <w:tc>
          <w:tcPr>
            <w:tcW w:w="4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其他自有资金</w:t>
            </w:r>
          </w:p>
        </w:tc>
        <w:tc>
          <w:tcPr>
            <w:tcW w:w="3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上年结转</w:t>
            </w:r>
          </w:p>
        </w:tc>
      </w:tr>
      <w:tr w:rsidR="003B38FF">
        <w:trPr>
          <w:trHeight w:val="542"/>
        </w:trPr>
        <w:tc>
          <w:tcPr>
            <w:tcW w:w="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c>
          <w:tcPr>
            <w:tcW w:w="4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c>
          <w:tcPr>
            <w:tcW w:w="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c>
          <w:tcPr>
            <w:tcW w:w="16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c>
          <w:tcPr>
            <w:tcW w:w="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c>
          <w:tcPr>
            <w:tcW w:w="6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c>
          <w:tcPr>
            <w:tcW w:w="6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小计</w:t>
            </w:r>
          </w:p>
        </w:tc>
        <w:tc>
          <w:tcPr>
            <w:tcW w:w="6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经费拨款</w:t>
            </w:r>
          </w:p>
        </w:tc>
        <w:tc>
          <w:tcPr>
            <w:tcW w:w="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行政事业性收费</w:t>
            </w:r>
          </w:p>
        </w:tc>
        <w:tc>
          <w:tcPr>
            <w:tcW w:w="6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罚没收入</w:t>
            </w:r>
          </w:p>
        </w:tc>
        <w:tc>
          <w:tcPr>
            <w:tcW w:w="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专项收入</w:t>
            </w:r>
          </w:p>
        </w:tc>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国有资产（资源）有偿使用收入</w:t>
            </w:r>
          </w:p>
        </w:tc>
        <w:tc>
          <w:tcPr>
            <w:tcW w:w="4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其他非税收入</w:t>
            </w: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政府住房基金收入</w:t>
            </w: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c>
          <w:tcPr>
            <w:tcW w:w="4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c>
          <w:tcPr>
            <w:tcW w:w="3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r>
      <w:tr w:rsidR="003B38FF">
        <w:trPr>
          <w:trHeight w:val="2635"/>
        </w:trPr>
        <w:tc>
          <w:tcPr>
            <w:tcW w:w="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c>
          <w:tcPr>
            <w:tcW w:w="4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c>
          <w:tcPr>
            <w:tcW w:w="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c>
          <w:tcPr>
            <w:tcW w:w="16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c>
          <w:tcPr>
            <w:tcW w:w="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c>
          <w:tcPr>
            <w:tcW w:w="6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c>
          <w:tcPr>
            <w:tcW w:w="6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c>
          <w:tcPr>
            <w:tcW w:w="6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c>
          <w:tcPr>
            <w:tcW w:w="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c>
          <w:tcPr>
            <w:tcW w:w="6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c>
          <w:tcPr>
            <w:tcW w:w="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c>
          <w:tcPr>
            <w:tcW w:w="5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c>
          <w:tcPr>
            <w:tcW w:w="4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c>
          <w:tcPr>
            <w:tcW w:w="3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center"/>
              <w:rPr>
                <w:rFonts w:ascii="宋体" w:hAnsi="宋体" w:cs="宋体"/>
                <w:color w:val="000000"/>
                <w:sz w:val="24"/>
                <w:szCs w:val="24"/>
              </w:rPr>
            </w:pPr>
          </w:p>
        </w:tc>
      </w:tr>
      <w:tr w:rsidR="003B38FF">
        <w:trPr>
          <w:trHeight w:val="487"/>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16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w:t>
            </w:r>
          </w:p>
        </w:tc>
      </w:tr>
      <w:tr w:rsidR="003B38FF">
        <w:trPr>
          <w:trHeight w:val="139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合计</w:t>
            </w:r>
          </w:p>
        </w:tc>
        <w:tc>
          <w:tcPr>
            <w:tcW w:w="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left"/>
              <w:rPr>
                <w:rFonts w:ascii="宋体" w:hAnsi="宋体" w:cs="宋体"/>
                <w:color w:val="000000"/>
                <w:sz w:val="24"/>
                <w:szCs w:val="24"/>
              </w:rPr>
            </w:pPr>
          </w:p>
        </w:tc>
        <w:tc>
          <w:tcPr>
            <w:tcW w:w="16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576,500.00</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42</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68.60 </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68.60 </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24.60 </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44.00 </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1831"/>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104000</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中共鸡西市纪律检</w:t>
            </w:r>
            <w:r>
              <w:rPr>
                <w:rFonts w:ascii="宋体" w:hAnsi="宋体" w:cs="宋体" w:hint="eastAsia"/>
                <w:color w:val="000000"/>
                <w:kern w:val="0"/>
                <w:sz w:val="24"/>
                <w:szCs w:val="24"/>
              </w:rPr>
              <w:lastRenderedPageBreak/>
              <w:t>查委员会</w:t>
            </w:r>
          </w:p>
        </w:tc>
        <w:tc>
          <w:tcPr>
            <w:tcW w:w="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lastRenderedPageBreak/>
              <w:t>巡察办日常办公经</w:t>
            </w:r>
            <w:r>
              <w:rPr>
                <w:rFonts w:ascii="宋体" w:hAnsi="宋体" w:cs="宋体" w:hint="eastAsia"/>
                <w:color w:val="000000"/>
                <w:kern w:val="0"/>
                <w:sz w:val="24"/>
                <w:szCs w:val="24"/>
              </w:rPr>
              <w:lastRenderedPageBreak/>
              <w:t>费</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lastRenderedPageBreak/>
              <w:t>印刷和出版</w:t>
            </w:r>
          </w:p>
        </w:tc>
        <w:tc>
          <w:tcPr>
            <w:tcW w:w="16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24,600.00</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2.46 </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2.46 </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2.46 </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1831"/>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lastRenderedPageBreak/>
              <w:t>104000</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中共鸡西市纪律检查委员会</w:t>
            </w:r>
          </w:p>
        </w:tc>
        <w:tc>
          <w:tcPr>
            <w:tcW w:w="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巡察办办公设备购置费</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便携式计算机</w:t>
            </w:r>
          </w:p>
        </w:tc>
        <w:tc>
          <w:tcPr>
            <w:tcW w:w="16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5,000.00</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16</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8.00 </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8.00 </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8.00 </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1831"/>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104000</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中共鸡西市纪律检查委员会</w:t>
            </w:r>
          </w:p>
        </w:tc>
        <w:tc>
          <w:tcPr>
            <w:tcW w:w="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编印宣传教育资料</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印刷和出版</w:t>
            </w:r>
          </w:p>
        </w:tc>
        <w:tc>
          <w:tcPr>
            <w:tcW w:w="16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100,000.00</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10.00 </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10.00 </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10.00 </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1831"/>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lastRenderedPageBreak/>
              <w:t>104000</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中共鸡西市纪律检查委员会</w:t>
            </w:r>
          </w:p>
        </w:tc>
        <w:tc>
          <w:tcPr>
            <w:tcW w:w="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委局机关印刷费</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印刷和出版</w:t>
            </w:r>
          </w:p>
        </w:tc>
        <w:tc>
          <w:tcPr>
            <w:tcW w:w="16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300,000.00</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30.00 </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30.00 </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30.00 </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2728"/>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104000</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中共鸡西市纪律检查委员会</w:t>
            </w:r>
          </w:p>
        </w:tc>
        <w:tc>
          <w:tcPr>
            <w:tcW w:w="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巡察办编印巡察手册及资料及文件资料</w:t>
            </w:r>
            <w:r>
              <w:rPr>
                <w:rFonts w:ascii="宋体" w:hAnsi="宋体" w:cs="宋体" w:hint="eastAsia"/>
                <w:color w:val="000000"/>
                <w:kern w:val="0"/>
                <w:sz w:val="24"/>
                <w:szCs w:val="24"/>
              </w:rPr>
              <w:lastRenderedPageBreak/>
              <w:t>费</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lastRenderedPageBreak/>
              <w:t>印刷和出版</w:t>
            </w:r>
          </w:p>
        </w:tc>
        <w:tc>
          <w:tcPr>
            <w:tcW w:w="16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98,400.00</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9.84 </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9.84 </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9.84 </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1831"/>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lastRenderedPageBreak/>
              <w:t>104000</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中共鸡西市纪律检查委员会</w:t>
            </w:r>
          </w:p>
        </w:tc>
        <w:tc>
          <w:tcPr>
            <w:tcW w:w="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巡察办办公设备购置费</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台式计算机</w:t>
            </w:r>
          </w:p>
        </w:tc>
        <w:tc>
          <w:tcPr>
            <w:tcW w:w="16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5,000.00</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2.00 </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2.00 </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2.00 </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1831"/>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104000</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中共鸡西市纪律检查委员</w:t>
            </w:r>
            <w:r>
              <w:rPr>
                <w:rFonts w:ascii="宋体" w:hAnsi="宋体" w:cs="宋体" w:hint="eastAsia"/>
                <w:color w:val="000000"/>
                <w:kern w:val="0"/>
                <w:sz w:val="24"/>
                <w:szCs w:val="24"/>
              </w:rPr>
              <w:lastRenderedPageBreak/>
              <w:t>会</w:t>
            </w:r>
          </w:p>
        </w:tc>
        <w:tc>
          <w:tcPr>
            <w:tcW w:w="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lastRenderedPageBreak/>
              <w:t>巡察办办公设备购置费</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其他家具用具</w:t>
            </w:r>
          </w:p>
        </w:tc>
        <w:tc>
          <w:tcPr>
            <w:tcW w:w="16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1,000.00</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1.30 </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1.30 </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1.30 </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1831"/>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lastRenderedPageBreak/>
              <w:t>104000</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中共鸡西市纪律检查委员会</w:t>
            </w:r>
          </w:p>
        </w:tc>
        <w:tc>
          <w:tcPr>
            <w:tcW w:w="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巡察办办公设备购置费</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打印设备</w:t>
            </w:r>
          </w:p>
        </w:tc>
        <w:tc>
          <w:tcPr>
            <w:tcW w:w="16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2,500.00</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1.00 </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1.00 </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1.00 </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r w:rsidR="003B38FF">
        <w:trPr>
          <w:trHeight w:val="1399"/>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104000</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中共鸡西市纪律检查委员会</w:t>
            </w:r>
          </w:p>
        </w:tc>
        <w:tc>
          <w:tcPr>
            <w:tcW w:w="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全市党员干部廉政教育经费</w:t>
            </w:r>
          </w:p>
        </w:tc>
        <w:tc>
          <w:tcPr>
            <w:tcW w:w="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印刷和出版</w:t>
            </w:r>
          </w:p>
        </w:tc>
        <w:tc>
          <w:tcPr>
            <w:tcW w:w="16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40,000.00</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4.00 </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4.00 </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751525">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 xml:space="preserve">4.00 </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8FF" w:rsidRDefault="003B38FF">
            <w:pPr>
              <w:jc w:val="right"/>
              <w:rPr>
                <w:rFonts w:ascii="宋体" w:hAnsi="宋体" w:cs="宋体"/>
                <w:color w:val="000000"/>
                <w:sz w:val="24"/>
                <w:szCs w:val="24"/>
              </w:rPr>
            </w:pPr>
          </w:p>
        </w:tc>
      </w:tr>
    </w:tbl>
    <w:p w:rsidR="003B38FF" w:rsidRDefault="003B38FF"/>
    <w:p w:rsidR="003B38FF" w:rsidRDefault="00751525" w:rsidP="0085784C">
      <w:pPr>
        <w:pStyle w:val="2"/>
        <w:spacing w:beforeLines="100" w:afterLines="100"/>
        <w:jc w:val="center"/>
      </w:pPr>
      <w:r>
        <w:rPr>
          <w:rFonts w:hint="eastAsia"/>
        </w:rPr>
        <w:lastRenderedPageBreak/>
        <w:t>第二章</w:t>
      </w:r>
      <w:r>
        <w:rPr>
          <w:rFonts w:hint="eastAsia"/>
        </w:rPr>
        <w:t xml:space="preserve">  </w:t>
      </w:r>
      <w:r>
        <w:rPr>
          <w:rFonts w:hint="eastAsia"/>
        </w:rPr>
        <w:t>部门概况</w:t>
      </w:r>
      <w:bookmarkEnd w:id="0"/>
      <w:bookmarkEnd w:id="1"/>
      <w:bookmarkEnd w:id="2"/>
      <w:bookmarkEnd w:id="3"/>
      <w:bookmarkEnd w:id="4"/>
      <w:bookmarkEnd w:id="5"/>
      <w:bookmarkEnd w:id="6"/>
    </w:p>
    <w:p w:rsidR="003B38FF" w:rsidRDefault="00751525">
      <w:pPr>
        <w:pStyle w:val="1"/>
        <w:ind w:firstLineChars="200" w:firstLine="600"/>
        <w:outlineLvl w:val="9"/>
        <w:rPr>
          <w:rFonts w:cs="Times New Roman"/>
        </w:rPr>
      </w:pPr>
      <w:bookmarkStart w:id="7" w:name="_Toc534710789"/>
      <w:bookmarkStart w:id="8" w:name="_Toc506127806"/>
      <w:r>
        <w:rPr>
          <w:rFonts w:hint="eastAsia"/>
        </w:rPr>
        <w:t>一、部门职责</w:t>
      </w:r>
      <w:bookmarkEnd w:id="7"/>
      <w:bookmarkEnd w:id="8"/>
    </w:p>
    <w:p w:rsidR="003B38FF" w:rsidRDefault="00751525">
      <w:pPr>
        <w:pStyle w:val="1"/>
        <w:ind w:firstLineChars="200" w:firstLine="600"/>
        <w:outlineLvl w:val="9"/>
        <w:rPr>
          <w:rFonts w:ascii="仿宋_GB2312" w:eastAsia="仿宋_GB2312" w:cs="仿宋_GB2312"/>
        </w:rPr>
      </w:pPr>
      <w:bookmarkStart w:id="9" w:name="_Toc506127807"/>
      <w:bookmarkStart w:id="10" w:name="_Toc534710790"/>
      <w:r>
        <w:rPr>
          <w:rFonts w:ascii="仿宋_GB2312" w:eastAsia="仿宋_GB2312" w:cs="仿宋_GB2312" w:hint="eastAsia"/>
        </w:rPr>
        <w:t>按照《鸡西市机构编制委员会关于印发&lt;中共鸡西市纪律检查委员会机关、市监察局职能配置、内设机构和人员编制规定〉的通知》（鸡编[2002]14 号文件），中共鸡西市纪律检查委员会（监察局）的主要职责是：</w:t>
      </w:r>
    </w:p>
    <w:p w:rsidR="003B38FF" w:rsidRDefault="00751525">
      <w:pPr>
        <w:pStyle w:val="1"/>
        <w:ind w:firstLineChars="200" w:firstLine="600"/>
        <w:outlineLvl w:val="9"/>
        <w:rPr>
          <w:rFonts w:ascii="仿宋_GB2312" w:eastAsia="仿宋_GB2312" w:cs="仿宋_GB2312"/>
        </w:rPr>
      </w:pPr>
      <w:r>
        <w:rPr>
          <w:rFonts w:ascii="仿宋_GB2312" w:eastAsia="仿宋_GB2312" w:cs="仿宋_GB2312" w:hint="eastAsia"/>
        </w:rPr>
        <w:t>（一）主管党的纪律检查工作。负责贯彻落实党中央、国务院、中央纪委、省纪委和市委关于加强党风廉政建设的决定和决议的执行情况。</w:t>
      </w:r>
    </w:p>
    <w:p w:rsidR="003B38FF" w:rsidRDefault="00751525">
      <w:pPr>
        <w:pStyle w:val="1"/>
        <w:ind w:firstLineChars="200" w:firstLine="600"/>
        <w:outlineLvl w:val="9"/>
        <w:rPr>
          <w:rFonts w:ascii="仿宋_GB2312" w:eastAsia="仿宋_GB2312" w:cs="仿宋_GB2312"/>
        </w:rPr>
      </w:pPr>
      <w:r>
        <w:rPr>
          <w:rFonts w:ascii="仿宋_GB2312" w:eastAsia="仿宋_GB2312" w:cs="仿宋_GB2312" w:hint="eastAsia"/>
        </w:rPr>
        <w:t>（二）主管行政监察工作。负责贯彻落实省委、省政府和市委、市政府有关行政监察工作的决定，监督检查市政府各部门及其工作人员和各县（市）区政府及其领导人员执行国家政策和法律法规、国民经济计划及市政府颁发的决议和命令的情况。</w:t>
      </w:r>
    </w:p>
    <w:p w:rsidR="003B38FF" w:rsidRDefault="00751525">
      <w:pPr>
        <w:pStyle w:val="1"/>
        <w:ind w:firstLineChars="200" w:firstLine="600"/>
        <w:outlineLvl w:val="9"/>
        <w:rPr>
          <w:rFonts w:ascii="仿宋_GB2312" w:eastAsia="仿宋_GB2312" w:cs="仿宋_GB2312"/>
        </w:rPr>
      </w:pPr>
      <w:r>
        <w:rPr>
          <w:rFonts w:ascii="仿宋_GB2312" w:eastAsia="仿宋_GB2312" w:cs="仿宋_GB2312" w:hint="eastAsia"/>
        </w:rPr>
        <w:t>（三）负责检查并处理市委、市政府机关各部门，各县（市）区党的组织和市委管理的党员领导干部违反党的章程及其它党内法规的案件，并根据违纪者所犯错误的情节轻重，作出党内严重警告以下处分的决定，或向市委提出其它处分的建议；受理党员的控告和申诉；必要时直接查处下级党的纪律检查机关管辖范围内的比较重要或复杂的案件。</w:t>
      </w:r>
    </w:p>
    <w:p w:rsidR="003B38FF" w:rsidRDefault="00751525">
      <w:pPr>
        <w:pStyle w:val="1"/>
        <w:ind w:firstLineChars="200" w:firstLine="600"/>
        <w:outlineLvl w:val="9"/>
        <w:rPr>
          <w:rFonts w:ascii="仿宋_GB2312" w:eastAsia="仿宋_GB2312" w:cs="仿宋_GB2312"/>
        </w:rPr>
      </w:pPr>
      <w:r>
        <w:rPr>
          <w:rFonts w:ascii="仿宋_GB2312" w:eastAsia="仿宋_GB2312" w:cs="仿宋_GB2312" w:hint="eastAsia"/>
        </w:rPr>
        <w:lastRenderedPageBreak/>
        <w:t>（四）负责调查处理市政府各部门及其工作人员和各县政纪的行为，并根据违纪者所犯错误的情节轻重，作出党内严重警告以下处分决定，或向市委、市政府提出其它处分的建议；受理监察对象不服政纪处分的申诉，受理个人或单位对监察对象违纪行为的检举、控告。</w:t>
      </w:r>
    </w:p>
    <w:p w:rsidR="003B38FF" w:rsidRDefault="00751525">
      <w:pPr>
        <w:pStyle w:val="1"/>
        <w:ind w:firstLineChars="200" w:firstLine="600"/>
        <w:outlineLvl w:val="9"/>
        <w:rPr>
          <w:rFonts w:ascii="仿宋_GB2312" w:eastAsia="仿宋_GB2312" w:cs="仿宋_GB2312"/>
        </w:rPr>
      </w:pPr>
      <w:r>
        <w:rPr>
          <w:rFonts w:ascii="仿宋_GB2312" w:eastAsia="仿宋_GB2312" w:cs="仿宋_GB2312" w:hint="eastAsia"/>
        </w:rPr>
        <w:t>（五）负责作出关于维护党纪的决定，制定全市党风党纪教育规划，配合有关部门做好党的纪检工作、行政监察工作的方针、政策的宣传和对党员、国家工作人员遵纪守法、为政清廉的教育工作。</w:t>
      </w:r>
    </w:p>
    <w:p w:rsidR="003B38FF" w:rsidRDefault="00751525">
      <w:pPr>
        <w:pStyle w:val="1"/>
        <w:ind w:firstLineChars="200" w:firstLine="600"/>
        <w:outlineLvl w:val="9"/>
        <w:rPr>
          <w:rFonts w:ascii="仿宋_GB2312" w:eastAsia="仿宋_GB2312" w:cs="仿宋_GB2312"/>
        </w:rPr>
      </w:pPr>
      <w:r>
        <w:rPr>
          <w:rFonts w:ascii="仿宋_GB2312" w:eastAsia="仿宋_GB2312" w:cs="仿宋_GB2312" w:hint="eastAsia"/>
        </w:rPr>
        <w:t>（六）调查研究全市党风、党纪和政纪方面带有普遍性、倾向性问题，以及市政府各部门和县（市）区政府制定的有关政策法规情况，对其违反国家法律和有损国家利益的条款，提出修改、补充建议；变更或撤销下级行政监察机关不适当的决定和规定；根据我市党风廉政建设实际，拟定党纪条规和政策规定。</w:t>
      </w:r>
    </w:p>
    <w:p w:rsidR="003B38FF" w:rsidRDefault="00751525">
      <w:pPr>
        <w:pStyle w:val="1"/>
        <w:ind w:firstLineChars="200" w:firstLine="600"/>
        <w:outlineLvl w:val="9"/>
        <w:rPr>
          <w:rFonts w:ascii="仿宋_GB2312" w:eastAsia="仿宋_GB2312" w:cs="仿宋_GB2312"/>
        </w:rPr>
      </w:pPr>
      <w:r>
        <w:rPr>
          <w:rFonts w:ascii="仿宋_GB2312" w:eastAsia="仿宋_GB2312" w:cs="仿宋_GB2312" w:hint="eastAsia"/>
        </w:rPr>
        <w:t>（七）会同市委、市政府各部门及市直各党委和政府做好全市纪检监察干部的管理工作；审核各县（市）区和市直纪委领导班子、监察局（室）领导干部人选；负责中共鸡西市纪律检查委员会、监察局派驻各部门纪检组、监察室领导干部的考察、提出任免意见；协助市委有关部门对市直纪检组和市直纪委领导班子、监察局（室）的领导干部进行考察，提出任免意见；组织和指导全市纪检监察系统干部的培训工作。</w:t>
      </w:r>
    </w:p>
    <w:p w:rsidR="003B38FF" w:rsidRDefault="00751525">
      <w:pPr>
        <w:pStyle w:val="1"/>
        <w:ind w:firstLineChars="200" w:firstLine="600"/>
        <w:outlineLvl w:val="9"/>
      </w:pPr>
      <w:r>
        <w:rPr>
          <w:rFonts w:ascii="仿宋_GB2312" w:eastAsia="仿宋_GB2312" w:cs="仿宋_GB2312" w:hint="eastAsia"/>
        </w:rPr>
        <w:t>（八）承办市委、市政府授权或交办的其他任务。</w:t>
      </w:r>
    </w:p>
    <w:p w:rsidR="003B38FF" w:rsidRDefault="00751525">
      <w:pPr>
        <w:pStyle w:val="1"/>
        <w:numPr>
          <w:ilvl w:val="0"/>
          <w:numId w:val="1"/>
        </w:numPr>
        <w:ind w:firstLineChars="200" w:firstLine="600"/>
        <w:outlineLvl w:val="9"/>
      </w:pPr>
      <w:r>
        <w:rPr>
          <w:rFonts w:hint="eastAsia"/>
        </w:rPr>
        <w:lastRenderedPageBreak/>
        <w:t>机构设置及人员情况</w:t>
      </w:r>
      <w:bookmarkEnd w:id="9"/>
      <w:bookmarkEnd w:id="10"/>
    </w:p>
    <w:p w:rsidR="003B38FF" w:rsidRDefault="00751525">
      <w:pPr>
        <w:pStyle w:val="1"/>
        <w:ind w:firstLineChars="200" w:firstLine="600"/>
        <w:outlineLvl w:val="9"/>
        <w:rPr>
          <w:rFonts w:ascii="仿宋_GB2312" w:eastAsia="仿宋_GB2312" w:hAnsi="Calibri" w:cs="仿宋_GB2312"/>
        </w:rPr>
      </w:pPr>
      <w:r>
        <w:rPr>
          <w:rFonts w:ascii="仿宋_GB2312" w:eastAsia="仿宋_GB2312" w:hAnsi="Calibri" w:cs="仿宋_GB2312" w:hint="eastAsia"/>
        </w:rPr>
        <w:t xml:space="preserve"> 中共鸡西市纪律检查委员会包括中共鸡西市纪律检查委员会本部综合收支计划。按照预算管理有关规定，中共鸡西市纪律检查委员会部门预算包括：中共鸡西市纪律检查委员会本级，我单位没有二级单位。本部门中，行政单位 1 家，具体情况如下:</w:t>
      </w:r>
    </w:p>
    <w:tbl>
      <w:tblPr>
        <w:tblpPr w:leftFromText="180" w:rightFromText="180" w:vertAnchor="text" w:horzAnchor="page" w:tblpX="1914" w:tblpY="39"/>
        <w:tblOverlap w:val="never"/>
        <w:tblW w:w="8154" w:type="dxa"/>
        <w:tblLayout w:type="fixed"/>
        <w:tblCellMar>
          <w:left w:w="0" w:type="dxa"/>
          <w:right w:w="0" w:type="dxa"/>
        </w:tblCellMar>
        <w:tblLook w:val="04A0"/>
      </w:tblPr>
      <w:tblGrid>
        <w:gridCol w:w="947"/>
        <w:gridCol w:w="4950"/>
        <w:gridCol w:w="2257"/>
      </w:tblGrid>
      <w:tr w:rsidR="003B38FF">
        <w:trPr>
          <w:trHeight w:hRule="exact" w:val="634"/>
        </w:trPr>
        <w:tc>
          <w:tcPr>
            <w:tcW w:w="947" w:type="dxa"/>
            <w:tcBorders>
              <w:top w:val="single" w:sz="4" w:space="0" w:color="000000"/>
              <w:left w:val="single" w:sz="4" w:space="0" w:color="000000"/>
              <w:bottom w:val="single" w:sz="4" w:space="0" w:color="000000"/>
              <w:right w:val="single" w:sz="4" w:space="0" w:color="000000"/>
            </w:tcBorders>
          </w:tcPr>
          <w:p w:rsidR="003B38FF" w:rsidRDefault="00751525">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4950" w:type="dxa"/>
            <w:tcBorders>
              <w:top w:val="single" w:sz="4" w:space="0" w:color="000000"/>
              <w:left w:val="single" w:sz="4" w:space="0" w:color="000000"/>
              <w:bottom w:val="single" w:sz="4" w:space="0" w:color="000000"/>
              <w:right w:val="single" w:sz="4" w:space="0" w:color="000000"/>
            </w:tcBorders>
          </w:tcPr>
          <w:p w:rsidR="003B38FF" w:rsidRDefault="00751525">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单位名称</w:t>
            </w:r>
          </w:p>
        </w:tc>
        <w:tc>
          <w:tcPr>
            <w:tcW w:w="2257" w:type="dxa"/>
            <w:tcBorders>
              <w:top w:val="single" w:sz="4" w:space="0" w:color="000000"/>
              <w:left w:val="single" w:sz="4" w:space="0" w:color="000000"/>
              <w:bottom w:val="single" w:sz="4" w:space="0" w:color="000000"/>
              <w:right w:val="single" w:sz="4" w:space="0" w:color="000000"/>
            </w:tcBorders>
          </w:tcPr>
          <w:p w:rsidR="003B38FF" w:rsidRDefault="00751525">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单位性质</w:t>
            </w:r>
          </w:p>
        </w:tc>
      </w:tr>
      <w:tr w:rsidR="003B38FF">
        <w:trPr>
          <w:trHeight w:hRule="exact" w:val="631"/>
        </w:trPr>
        <w:tc>
          <w:tcPr>
            <w:tcW w:w="947" w:type="dxa"/>
            <w:tcBorders>
              <w:top w:val="single" w:sz="4" w:space="0" w:color="000000"/>
              <w:left w:val="single" w:sz="4" w:space="0" w:color="000000"/>
              <w:bottom w:val="single" w:sz="4" w:space="0" w:color="000000"/>
              <w:right w:val="single" w:sz="4" w:space="0" w:color="000000"/>
            </w:tcBorders>
          </w:tcPr>
          <w:p w:rsidR="003B38FF" w:rsidRDefault="00751525">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4950" w:type="dxa"/>
            <w:tcBorders>
              <w:top w:val="single" w:sz="4" w:space="0" w:color="000000"/>
              <w:left w:val="single" w:sz="4" w:space="0" w:color="000000"/>
              <w:bottom w:val="single" w:sz="4" w:space="0" w:color="000000"/>
              <w:right w:val="single" w:sz="4" w:space="0" w:color="000000"/>
            </w:tcBorders>
          </w:tcPr>
          <w:p w:rsidR="003B38FF" w:rsidRDefault="00751525">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中共鸡西市纪律检查委员会</w:t>
            </w:r>
          </w:p>
        </w:tc>
        <w:tc>
          <w:tcPr>
            <w:tcW w:w="2257" w:type="dxa"/>
            <w:tcBorders>
              <w:top w:val="single" w:sz="4" w:space="0" w:color="000000"/>
              <w:left w:val="single" w:sz="4" w:space="0" w:color="000000"/>
              <w:bottom w:val="single" w:sz="4" w:space="0" w:color="000000"/>
              <w:right w:val="single" w:sz="4" w:space="0" w:color="000000"/>
            </w:tcBorders>
          </w:tcPr>
          <w:p w:rsidR="003B38FF" w:rsidRDefault="00751525">
            <w:pPr>
              <w:adjustRightInd w:val="0"/>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行政单位</w:t>
            </w:r>
          </w:p>
        </w:tc>
      </w:tr>
      <w:tr w:rsidR="003B38FF">
        <w:trPr>
          <w:trHeight w:hRule="exact" w:val="634"/>
        </w:trPr>
        <w:tc>
          <w:tcPr>
            <w:tcW w:w="947" w:type="dxa"/>
            <w:tcBorders>
              <w:top w:val="single" w:sz="4" w:space="0" w:color="000000"/>
              <w:left w:val="single" w:sz="4" w:space="0" w:color="000000"/>
              <w:bottom w:val="single" w:sz="4" w:space="0" w:color="000000"/>
              <w:right w:val="single" w:sz="4" w:space="0" w:color="000000"/>
            </w:tcBorders>
          </w:tcPr>
          <w:p w:rsidR="003B38FF" w:rsidRDefault="003B38FF">
            <w:pPr>
              <w:adjustRightInd w:val="0"/>
              <w:snapToGrid w:val="0"/>
              <w:jc w:val="center"/>
              <w:rPr>
                <w:rFonts w:ascii="仿宋_GB2312" w:eastAsia="仿宋_GB2312" w:hAnsi="仿宋_GB2312" w:cs="仿宋_GB2312"/>
                <w:sz w:val="32"/>
                <w:szCs w:val="32"/>
              </w:rPr>
            </w:pPr>
          </w:p>
        </w:tc>
        <w:tc>
          <w:tcPr>
            <w:tcW w:w="4950" w:type="dxa"/>
            <w:tcBorders>
              <w:top w:val="single" w:sz="4" w:space="0" w:color="000000"/>
              <w:left w:val="single" w:sz="4" w:space="0" w:color="000000"/>
              <w:bottom w:val="single" w:sz="4" w:space="0" w:color="000000"/>
              <w:right w:val="single" w:sz="4" w:space="0" w:color="000000"/>
            </w:tcBorders>
          </w:tcPr>
          <w:p w:rsidR="003B38FF" w:rsidRDefault="003B38FF">
            <w:pPr>
              <w:adjustRightInd w:val="0"/>
              <w:snapToGrid w:val="0"/>
              <w:jc w:val="center"/>
              <w:rPr>
                <w:rFonts w:ascii="仿宋_GB2312" w:eastAsia="仿宋_GB2312" w:hAnsi="仿宋_GB2312" w:cs="仿宋_GB2312"/>
                <w:sz w:val="32"/>
                <w:szCs w:val="32"/>
              </w:rPr>
            </w:pPr>
          </w:p>
        </w:tc>
        <w:tc>
          <w:tcPr>
            <w:tcW w:w="2257" w:type="dxa"/>
            <w:tcBorders>
              <w:top w:val="single" w:sz="4" w:space="0" w:color="000000"/>
              <w:left w:val="single" w:sz="4" w:space="0" w:color="000000"/>
              <w:bottom w:val="single" w:sz="4" w:space="0" w:color="000000"/>
              <w:right w:val="single" w:sz="4" w:space="0" w:color="000000"/>
            </w:tcBorders>
          </w:tcPr>
          <w:p w:rsidR="003B38FF" w:rsidRDefault="003B38FF">
            <w:pPr>
              <w:adjustRightInd w:val="0"/>
              <w:snapToGrid w:val="0"/>
              <w:jc w:val="center"/>
              <w:rPr>
                <w:rFonts w:ascii="仿宋_GB2312" w:eastAsia="仿宋_GB2312" w:hAnsi="仿宋_GB2312" w:cs="仿宋_GB2312"/>
                <w:sz w:val="32"/>
                <w:szCs w:val="32"/>
              </w:rPr>
            </w:pPr>
          </w:p>
        </w:tc>
      </w:tr>
    </w:tbl>
    <w:p w:rsidR="003B38FF" w:rsidRDefault="003B38FF">
      <w:pPr>
        <w:pStyle w:val="1"/>
        <w:ind w:firstLineChars="200" w:firstLine="600"/>
        <w:outlineLvl w:val="9"/>
      </w:pPr>
    </w:p>
    <w:p w:rsidR="003B38FF" w:rsidRDefault="00751525" w:rsidP="00F419C3">
      <w:pPr>
        <w:ind w:firstLineChars="200" w:firstLine="640"/>
        <w:rPr>
          <w:rFonts w:ascii="仿宋" w:eastAsia="仿宋" w:hAnsi="仿宋" w:cs="仿宋"/>
          <w:sz w:val="32"/>
          <w:szCs w:val="32"/>
        </w:rPr>
      </w:pPr>
      <w:bookmarkStart w:id="11" w:name="_Toc534710791"/>
      <w:bookmarkStart w:id="12" w:name="_Toc506127808"/>
      <w:r w:rsidRPr="0085784C">
        <w:rPr>
          <w:rFonts w:ascii="仿宋" w:eastAsia="仿宋" w:hAnsi="仿宋" w:cs="仿宋"/>
          <w:sz w:val="32"/>
          <w:szCs w:val="32"/>
          <w:highlight w:val="yellow"/>
        </w:rPr>
        <w:t>20</w:t>
      </w:r>
      <w:r w:rsidR="00F419C3" w:rsidRPr="0085784C">
        <w:rPr>
          <w:rFonts w:ascii="仿宋" w:eastAsia="仿宋" w:hAnsi="仿宋" w:cs="仿宋" w:hint="eastAsia"/>
          <w:sz w:val="32"/>
          <w:szCs w:val="32"/>
          <w:highlight w:val="yellow"/>
        </w:rPr>
        <w:t>19</w:t>
      </w:r>
      <w:r w:rsidRPr="0085784C">
        <w:rPr>
          <w:rFonts w:ascii="仿宋" w:eastAsia="仿宋" w:hAnsi="仿宋" w:cs="仿宋"/>
          <w:sz w:val="32"/>
          <w:szCs w:val="32"/>
          <w:highlight w:val="yellow"/>
        </w:rPr>
        <w:t>年末，中共鸡西市纪律检查委员会本级</w:t>
      </w:r>
      <w:r w:rsidRPr="0085784C">
        <w:rPr>
          <w:rFonts w:ascii="仿宋" w:eastAsia="仿宋" w:hAnsi="仿宋" w:cs="仿宋" w:hint="eastAsia"/>
          <w:sz w:val="32"/>
          <w:szCs w:val="32"/>
          <w:highlight w:val="yellow"/>
        </w:rPr>
        <w:t>行政</w:t>
      </w:r>
      <w:r w:rsidRPr="0085784C">
        <w:rPr>
          <w:rFonts w:ascii="仿宋" w:eastAsia="仿宋" w:hAnsi="仿宋" w:cs="仿宋"/>
          <w:sz w:val="32"/>
          <w:szCs w:val="32"/>
          <w:highlight w:val="yellow"/>
        </w:rPr>
        <w:t xml:space="preserve">编制数 </w:t>
      </w:r>
      <w:r w:rsidRPr="0085784C">
        <w:rPr>
          <w:rFonts w:ascii="仿宋" w:eastAsia="仿宋" w:hAnsi="仿宋" w:cs="仿宋" w:hint="eastAsia"/>
          <w:sz w:val="32"/>
          <w:szCs w:val="32"/>
          <w:highlight w:val="yellow"/>
        </w:rPr>
        <w:t>234</w:t>
      </w:r>
      <w:r w:rsidRPr="0085784C">
        <w:rPr>
          <w:rFonts w:ascii="仿宋" w:eastAsia="仿宋" w:hAnsi="仿宋" w:cs="仿宋"/>
          <w:sz w:val="32"/>
          <w:szCs w:val="32"/>
          <w:highlight w:val="yellow"/>
        </w:rPr>
        <w:t xml:space="preserve"> 人，</w:t>
      </w:r>
      <w:r w:rsidRPr="0085784C">
        <w:rPr>
          <w:rFonts w:ascii="仿宋" w:eastAsia="仿宋" w:hAnsi="仿宋" w:cs="仿宋" w:hint="eastAsia"/>
          <w:sz w:val="32"/>
          <w:szCs w:val="32"/>
          <w:highlight w:val="yellow"/>
        </w:rPr>
        <w:t>事业编制5名。</w:t>
      </w:r>
      <w:r w:rsidRPr="0085784C">
        <w:rPr>
          <w:rFonts w:ascii="仿宋" w:eastAsia="仿宋" w:hAnsi="仿宋" w:cs="仿宋"/>
          <w:sz w:val="32"/>
          <w:szCs w:val="32"/>
          <w:highlight w:val="yellow"/>
        </w:rPr>
        <w:t>年末实有</w:t>
      </w:r>
      <w:r w:rsidRPr="0085784C">
        <w:rPr>
          <w:rFonts w:ascii="仿宋" w:eastAsia="仿宋" w:hAnsi="仿宋" w:cs="仿宋" w:hint="eastAsia"/>
          <w:sz w:val="32"/>
          <w:szCs w:val="32"/>
          <w:highlight w:val="yellow"/>
        </w:rPr>
        <w:t>在职职工</w:t>
      </w:r>
      <w:r w:rsidRPr="0085784C">
        <w:rPr>
          <w:rFonts w:ascii="仿宋" w:eastAsia="仿宋" w:hAnsi="仿宋" w:cs="仿宋"/>
          <w:sz w:val="32"/>
          <w:szCs w:val="32"/>
          <w:highlight w:val="yellow"/>
        </w:rPr>
        <w:t xml:space="preserve"> </w:t>
      </w:r>
      <w:r w:rsidRPr="0085784C">
        <w:rPr>
          <w:rFonts w:ascii="仿宋" w:eastAsia="仿宋" w:hAnsi="仿宋" w:cs="仿宋" w:hint="eastAsia"/>
          <w:sz w:val="32"/>
          <w:szCs w:val="32"/>
          <w:highlight w:val="yellow"/>
        </w:rPr>
        <w:t>144</w:t>
      </w:r>
      <w:r w:rsidRPr="0085784C">
        <w:rPr>
          <w:rFonts w:ascii="仿宋" w:eastAsia="仿宋" w:hAnsi="仿宋" w:cs="仿宋"/>
          <w:sz w:val="32"/>
          <w:szCs w:val="32"/>
          <w:highlight w:val="yellow"/>
        </w:rPr>
        <w:t xml:space="preserve"> 人，</w:t>
      </w:r>
      <w:r w:rsidRPr="0085784C">
        <w:rPr>
          <w:rFonts w:ascii="仿宋" w:eastAsia="仿宋" w:hAnsi="仿宋" w:cs="仿宋" w:hint="eastAsia"/>
          <w:sz w:val="32"/>
          <w:szCs w:val="32"/>
          <w:highlight w:val="yellow"/>
        </w:rPr>
        <w:t>退休人员23人，</w:t>
      </w:r>
      <w:r w:rsidRPr="0085784C">
        <w:rPr>
          <w:rFonts w:ascii="仿宋" w:eastAsia="仿宋" w:hAnsi="仿宋" w:cs="仿宋"/>
          <w:sz w:val="32"/>
          <w:szCs w:val="32"/>
          <w:highlight w:val="yellow"/>
        </w:rPr>
        <w:t xml:space="preserve">离休 </w:t>
      </w:r>
      <w:r w:rsidRPr="0085784C">
        <w:rPr>
          <w:rFonts w:ascii="仿宋" w:eastAsia="仿宋" w:hAnsi="仿宋" w:cs="仿宋" w:hint="eastAsia"/>
          <w:sz w:val="32"/>
          <w:szCs w:val="32"/>
          <w:highlight w:val="yellow"/>
        </w:rPr>
        <w:t>1</w:t>
      </w:r>
      <w:r w:rsidRPr="0085784C">
        <w:rPr>
          <w:rFonts w:ascii="仿宋" w:eastAsia="仿宋" w:hAnsi="仿宋" w:cs="仿宋"/>
          <w:sz w:val="32"/>
          <w:szCs w:val="32"/>
          <w:highlight w:val="yellow"/>
        </w:rPr>
        <w:t xml:space="preserve"> 人；（汇总报表范围编制数 </w:t>
      </w:r>
      <w:r w:rsidRPr="0085784C">
        <w:rPr>
          <w:rFonts w:ascii="仿宋" w:eastAsia="仿宋" w:hAnsi="仿宋" w:cs="仿宋" w:hint="eastAsia"/>
          <w:sz w:val="32"/>
          <w:szCs w:val="32"/>
          <w:highlight w:val="yellow"/>
        </w:rPr>
        <w:t>239</w:t>
      </w:r>
      <w:r w:rsidRPr="0085784C">
        <w:rPr>
          <w:rFonts w:ascii="仿宋" w:eastAsia="仿宋" w:hAnsi="仿宋" w:cs="仿宋"/>
          <w:sz w:val="32"/>
          <w:szCs w:val="32"/>
          <w:highlight w:val="yellow"/>
        </w:rPr>
        <w:t xml:space="preserve"> 人，年末实有 </w:t>
      </w:r>
      <w:r w:rsidRPr="0085784C">
        <w:rPr>
          <w:rFonts w:ascii="仿宋" w:eastAsia="仿宋" w:hAnsi="仿宋" w:cs="仿宋" w:hint="eastAsia"/>
          <w:sz w:val="32"/>
          <w:szCs w:val="32"/>
          <w:highlight w:val="yellow"/>
        </w:rPr>
        <w:t>144</w:t>
      </w:r>
      <w:r w:rsidRPr="0085784C">
        <w:rPr>
          <w:rFonts w:ascii="仿宋" w:eastAsia="仿宋" w:hAnsi="仿宋" w:cs="仿宋"/>
          <w:sz w:val="32"/>
          <w:szCs w:val="32"/>
          <w:highlight w:val="yellow"/>
        </w:rPr>
        <w:t>人，</w:t>
      </w:r>
      <w:r w:rsidRPr="0085784C">
        <w:rPr>
          <w:rFonts w:ascii="仿宋" w:eastAsia="仿宋" w:hAnsi="仿宋" w:cs="仿宋" w:hint="eastAsia"/>
          <w:sz w:val="32"/>
          <w:szCs w:val="32"/>
          <w:highlight w:val="yellow"/>
        </w:rPr>
        <w:t>退休人员23人，</w:t>
      </w:r>
      <w:r w:rsidRPr="0085784C">
        <w:rPr>
          <w:rFonts w:ascii="仿宋" w:eastAsia="仿宋" w:hAnsi="仿宋" w:cs="仿宋"/>
          <w:sz w:val="32"/>
          <w:szCs w:val="32"/>
          <w:highlight w:val="yellow"/>
        </w:rPr>
        <w:t xml:space="preserve">离退休 </w:t>
      </w:r>
      <w:r w:rsidRPr="0085784C">
        <w:rPr>
          <w:rFonts w:ascii="仿宋" w:eastAsia="仿宋" w:hAnsi="仿宋" w:cs="仿宋" w:hint="eastAsia"/>
          <w:sz w:val="32"/>
          <w:szCs w:val="32"/>
          <w:highlight w:val="yellow"/>
        </w:rPr>
        <w:t>1</w:t>
      </w:r>
      <w:r w:rsidRPr="0085784C">
        <w:rPr>
          <w:rFonts w:ascii="仿宋" w:eastAsia="仿宋" w:hAnsi="仿宋" w:cs="仿宋"/>
          <w:sz w:val="32"/>
          <w:szCs w:val="32"/>
          <w:highlight w:val="yellow"/>
        </w:rPr>
        <w:t xml:space="preserve"> 人。）</w:t>
      </w:r>
      <w:r>
        <w:rPr>
          <w:rFonts w:ascii="仿宋" w:eastAsia="仿宋" w:hAnsi="仿宋" w:cs="仿宋"/>
          <w:sz w:val="32"/>
          <w:szCs w:val="32"/>
        </w:rPr>
        <w:t>下设</w:t>
      </w:r>
      <w:r>
        <w:rPr>
          <w:rFonts w:ascii="仿宋" w:eastAsia="仿宋" w:hAnsi="仿宋" w:cs="仿宋" w:hint="eastAsia"/>
          <w:sz w:val="32"/>
          <w:szCs w:val="32"/>
        </w:rPr>
        <w:t>20</w:t>
      </w:r>
      <w:r>
        <w:rPr>
          <w:rFonts w:ascii="仿宋" w:eastAsia="仿宋" w:hAnsi="仿宋" w:cs="仿宋"/>
          <w:sz w:val="32"/>
          <w:szCs w:val="32"/>
        </w:rPr>
        <w:t>个内设机构</w:t>
      </w:r>
      <w:r>
        <w:rPr>
          <w:rFonts w:ascii="仿宋" w:eastAsia="仿宋" w:hAnsi="仿宋" w:cs="仿宋" w:hint="eastAsia"/>
          <w:sz w:val="32"/>
          <w:szCs w:val="32"/>
        </w:rPr>
        <w:t>：包括办公室、组织部、宣传部、</w:t>
      </w:r>
      <w:r>
        <w:rPr>
          <w:rFonts w:ascii="仿宋" w:eastAsia="仿宋" w:hAnsi="仿宋" w:cs="仿宋"/>
          <w:sz w:val="32"/>
          <w:szCs w:val="32"/>
        </w:rPr>
        <w:t>研究室</w:t>
      </w:r>
      <w:r>
        <w:rPr>
          <w:rFonts w:ascii="仿宋" w:eastAsia="仿宋" w:hAnsi="仿宋" w:cs="仿宋" w:hint="eastAsia"/>
          <w:sz w:val="32"/>
          <w:szCs w:val="32"/>
        </w:rPr>
        <w:t>、</w:t>
      </w:r>
      <w:r>
        <w:rPr>
          <w:rFonts w:ascii="仿宋" w:eastAsia="仿宋" w:hAnsi="仿宋" w:cs="仿宋"/>
          <w:sz w:val="32"/>
          <w:szCs w:val="32"/>
        </w:rPr>
        <w:t>党风政风监督室</w:t>
      </w:r>
      <w:r>
        <w:rPr>
          <w:rFonts w:ascii="仿宋" w:eastAsia="仿宋" w:hAnsi="仿宋" w:cs="仿宋" w:hint="eastAsia"/>
          <w:sz w:val="32"/>
          <w:szCs w:val="32"/>
        </w:rPr>
        <w:t>、</w:t>
      </w:r>
      <w:r>
        <w:rPr>
          <w:rFonts w:ascii="仿宋" w:eastAsia="仿宋" w:hAnsi="仿宋" w:cs="仿宋"/>
          <w:sz w:val="32"/>
          <w:szCs w:val="32"/>
        </w:rPr>
        <w:t>信访室</w:t>
      </w:r>
      <w:r>
        <w:rPr>
          <w:rFonts w:ascii="仿宋" w:eastAsia="仿宋" w:hAnsi="仿宋" w:cs="仿宋" w:hint="eastAsia"/>
          <w:sz w:val="32"/>
          <w:szCs w:val="32"/>
        </w:rPr>
        <w:t>、</w:t>
      </w:r>
      <w:r>
        <w:rPr>
          <w:rFonts w:ascii="仿宋" w:eastAsia="仿宋" w:hAnsi="仿宋" w:cs="仿宋"/>
          <w:sz w:val="32"/>
          <w:szCs w:val="32"/>
        </w:rPr>
        <w:t>案件监督管理室</w:t>
      </w:r>
      <w:r>
        <w:rPr>
          <w:rFonts w:ascii="仿宋" w:eastAsia="仿宋" w:hAnsi="仿宋" w:cs="仿宋" w:hint="eastAsia"/>
          <w:sz w:val="32"/>
          <w:szCs w:val="32"/>
        </w:rPr>
        <w:t>、第一至第十一纪检监察室、</w:t>
      </w:r>
      <w:r>
        <w:rPr>
          <w:rFonts w:ascii="仿宋" w:eastAsia="仿宋" w:hAnsi="仿宋" w:cs="仿宋"/>
          <w:sz w:val="32"/>
          <w:szCs w:val="32"/>
        </w:rPr>
        <w:t>案件审理室</w:t>
      </w:r>
      <w:r>
        <w:rPr>
          <w:rFonts w:ascii="仿宋" w:eastAsia="仿宋" w:hAnsi="仿宋" w:cs="仿宋" w:hint="eastAsia"/>
          <w:sz w:val="32"/>
          <w:szCs w:val="32"/>
        </w:rPr>
        <w:t>、</w:t>
      </w:r>
      <w:r>
        <w:rPr>
          <w:rFonts w:ascii="仿宋" w:eastAsia="仿宋" w:hAnsi="仿宋" w:cs="仿宋"/>
          <w:sz w:val="32"/>
          <w:szCs w:val="32"/>
        </w:rPr>
        <w:t>纪检监察干部监督室</w:t>
      </w:r>
      <w:r>
        <w:rPr>
          <w:rFonts w:ascii="仿宋" w:eastAsia="仿宋" w:hAnsi="仿宋" w:cs="仿宋" w:hint="eastAsia"/>
          <w:sz w:val="32"/>
          <w:szCs w:val="32"/>
        </w:rPr>
        <w:t>。</w:t>
      </w:r>
    </w:p>
    <w:p w:rsidR="003B38FF" w:rsidRDefault="00751525">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、办公室</w:t>
      </w:r>
      <w:r>
        <w:rPr>
          <w:rFonts w:ascii="仿宋" w:eastAsia="仿宋" w:hAnsi="仿宋" w:cs="仿宋" w:hint="eastAsia"/>
          <w:sz w:val="32"/>
          <w:szCs w:val="32"/>
        </w:rPr>
        <w:t>:实有11人。</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（一）负责处理委局机关日常事务，负责中共鸡西市纪律检查委员会全会、常委会议、监察局长办公会议及其他重要会议、活动的筹备组织工作，负责与中共鸡西市纪律检查委员会委员联系；</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（二）汇总全市党风廉政建设和反腐败工作情况，组织</w:t>
      </w:r>
      <w:r>
        <w:rPr>
          <w:rFonts w:ascii="仿宋" w:eastAsia="仿宋" w:hAnsi="仿宋" w:cs="仿宋"/>
          <w:sz w:val="32"/>
          <w:szCs w:val="32"/>
        </w:rPr>
        <w:lastRenderedPageBreak/>
        <w:t>起草委局机关有关文件文稿，编发通报和信息，审核、制发以中共鸡西市纪律检查委员会、监察局名义发布的公文；</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三）督促检查上级机关批办交办事项以及中共鸡西市纪律检查委员会全会工作部署，中共鸡西市纪律检查委员会常委会议、监察局长办公会议决定事项和委局机关领导批办交办事项的落实情况，组织协调有关市人大代表建议和市政协提案答复工作，组织协调全市惩治和预防腐败体系建设工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四）组织协调委局机关机要文件的办理和运行管理，保管、使用中共鸡西市纪律检查委员会、监察局印章，负责制发委局机关各部门印章，承担文件收发传递、机要通信和保密工作，协调各县（市）区纪委密码管理工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五）负责委局机关后勤管理和服务保障工作，负责委局机关财务管理、国有资产管理、安全保卫及干部（职工）的医疗和机关车辆管理等工作，会同有关部门做好离退休干部（职工）生活服务管理工作，负责委局机关涉案款物管理工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（六）负责委局机关对外联络接洽工作，协调委局机关有关工作，指导下级纪委办公室工作；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（七）负责纪检监察系统信息化建设和网络安全的指导和管理工作；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（八）承办领导交办的其他事项。</w:t>
      </w:r>
    </w:p>
    <w:p w:rsidR="003B38FF" w:rsidRDefault="0075152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(2)</w:t>
      </w:r>
      <w:r>
        <w:rPr>
          <w:rFonts w:ascii="仿宋" w:eastAsia="仿宋" w:hAnsi="仿宋" w:cs="仿宋"/>
          <w:sz w:val="32"/>
          <w:szCs w:val="32"/>
        </w:rPr>
        <w:t>、组织部</w:t>
      </w:r>
      <w:r>
        <w:rPr>
          <w:rFonts w:ascii="仿宋" w:eastAsia="仿宋" w:hAnsi="仿宋" w:cs="仿宋" w:hint="eastAsia"/>
          <w:sz w:val="32"/>
          <w:szCs w:val="32"/>
        </w:rPr>
        <w:t>：实有6人。</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（一）负责全市纪检监察系统领导班子、干部队伍和组织建设的综合规划及制度建设工作；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（二）承办委局机关机构编制、干部人事、人员档案、工资福利等工作。承担委局机关日常纪律作风建设，制定相关制度，督促委局机关各部门加强干部日常管理和监督；</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（三）会同有关部门负责县（市）区及市直单位纪检监察机关领导班子建设，承办县（市）区及市直单位纪委书记（组长）、副书记提名和考察等干部人事工作，指导下级纪检监察机关干部队伍建设和组织建设；</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（四）会同有关部门对中共鸡西市纪律检查委员会监察局派驻纪检监察干部人选提名、考察和管理工作；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（五）负责纪检监察系统干部教育培训工作，会同有关部门承办对全市纪检监察系统的表彰、奖励工作，负责委局机关因公临时出国（境）办理等工作；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（六）组织办理市管干部任职前回复市委组织部意见工作；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（七）负责委局机关党的建设，组织在委局机关宣传和执行党的路线方针政策和上级党组织的决议，组织委局机关党员干部学习政治理论、法律法规等，加强委局机关党组织建设；</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（八）负责委局机关党员的思想政治工作，承担委局机</w:t>
      </w:r>
      <w:r>
        <w:rPr>
          <w:rFonts w:ascii="仿宋" w:eastAsia="仿宋" w:hAnsi="仿宋" w:cs="仿宋"/>
          <w:sz w:val="32"/>
          <w:szCs w:val="32"/>
        </w:rPr>
        <w:lastRenderedPageBreak/>
        <w:t>关支部建设、发展党员、开展党员思想政治教育和培训工作；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（九）负责委局机关离退休干部的思想政治和党建工作，做好离退休干部相关服务管理工作；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（十）承办领导交办的其他事项。</w:t>
      </w:r>
    </w:p>
    <w:p w:rsidR="003B38FF" w:rsidRDefault="00751525">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sz w:val="32"/>
          <w:szCs w:val="32"/>
        </w:rPr>
        <w:t>、宣传部</w:t>
      </w:r>
      <w:r>
        <w:rPr>
          <w:rFonts w:ascii="仿宋" w:eastAsia="仿宋" w:hAnsi="仿宋" w:cs="仿宋" w:hint="eastAsia"/>
          <w:sz w:val="32"/>
          <w:szCs w:val="32"/>
        </w:rPr>
        <w:t>：实有4人。</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（一）负责组织协调党风廉政建设和反腐败宣传工作，组织开展相关法律法规、理论政策、形势任务、决策部署、成效经验和先进典型等宣传及舆论引导工作；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（二）负责组织协调党风廉政建设和反腐败教育工作，开展对党员、公务员的理想信念和宗旨教育、党风党纪和廉洁自律教育，组织协调廉政文化建设及纪检监察电化教育工作；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（三）负责委局机关的新闻事务，承担委局机关新闻发布的日常工作，组织协调党风廉政建设和反腐败信息传播工作；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（四）负责组织协调党风廉政建设和反腐败网络舆情信息收集、研判和处置工作，协调有关部门和重点新闻网站做好网络宣传引导工作；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（五）指导纪检监察系统的宣传教育、廉政文化建设和网络信息工作；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（六）承办领导交办的其他事项。</w:t>
      </w:r>
    </w:p>
    <w:p w:rsidR="003B38FF" w:rsidRDefault="00751525">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sz w:val="32"/>
          <w:szCs w:val="32"/>
        </w:rPr>
        <w:t>、研究室（政策法规室）</w:t>
      </w:r>
      <w:r>
        <w:rPr>
          <w:rFonts w:ascii="仿宋" w:eastAsia="仿宋" w:hAnsi="仿宋" w:cs="仿宋" w:hint="eastAsia"/>
          <w:sz w:val="32"/>
          <w:szCs w:val="32"/>
        </w:rPr>
        <w:t>：实有5人。</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lastRenderedPageBreak/>
        <w:t>（一）开展党风廉政建设和反腐败工作理论研究、重大课题调查研究；</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（二）起草中共鸡西市纪律检查委员会全会工作报告、主要领导同志文稿，会同有关部门起草委局重要文件；</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（三）会同有关单位开展全市党风廉政建设和反腐败工作民意调查，综合分析面临的形势任务、特点规律，研究制定措施办法，汇总、整理、报送党风廉政建设和反腐败工作研究成果和信息资料；</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（四）组织协调纪检监察系统的调研工作，负责纪检监察学会工作；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（五）负责起草、修订本市纪检监察、公务员行政纪律处分等制度的配套规范性文件；</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（六）负责对纪检监察法规制度执行情况开展调查研究和监督检查；</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（七）负责对委局机关有关部门起草的规范性文件进行审核；</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（八）指导全市纪检监察法规工作，负责纪检监察法规和政策的咨询、答复；</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（九）承办领导交办的其他事项。</w:t>
      </w:r>
    </w:p>
    <w:p w:rsidR="003B38FF" w:rsidRDefault="00751525">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sz w:val="32"/>
          <w:szCs w:val="32"/>
        </w:rPr>
        <w:t>、党风政风监督室（市委党风廉政建设领导小组办公室、市委市政府纠正部门和行业不正之风办公室）</w:t>
      </w:r>
      <w:r>
        <w:rPr>
          <w:rFonts w:ascii="仿宋" w:eastAsia="仿宋" w:hAnsi="仿宋" w:cs="仿宋" w:hint="eastAsia"/>
          <w:sz w:val="32"/>
          <w:szCs w:val="32"/>
        </w:rPr>
        <w:t>：实有6人。</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lastRenderedPageBreak/>
        <w:t>（一）综合协调贯彻执行党的路线方针和政策、国家法律法规等情况的监督检查，组织协调重要监督检查活动；</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（二）综合协调党风廉政建设责任制、党政领导干部问责规定的贯彻落实；</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（三）综合协调政治纪律的执行和作风建设规定、廉洁自律规定的落实，开展有关党风政风监督专项检查，综合协调对违反作风建设规定问题的查处；</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（四）综合分析党风政风监督工作情况，开展相关政策理论研究，提出工作建议；</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（五）履行市委市政府纠正部门和行业不正之风办公室职能，监督检查承担纠正损害群众利益不正之风任务的相关部门履行职责情况，协调查处各地区、各部门在开展行风建设和纠风专项治理中的失职渎职行为；</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（六）监督优化发展环境有关政策、措施、规定的贯彻落实情况，受理和办理行政效能投诉，依法依规处理效能监察对象不履行或不正确履行职责的行为；</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（七）指导纪检监察系统的党风政风监督工作；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（八）落实省委巡视工作领导小组办公室部署的相关工作；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（九）承办领导交办的其他事项。</w:t>
      </w:r>
    </w:p>
    <w:p w:rsidR="003B38FF" w:rsidRDefault="00751525">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sz w:val="32"/>
          <w:szCs w:val="32"/>
        </w:rPr>
        <w:t>、信访室</w:t>
      </w:r>
      <w:r>
        <w:rPr>
          <w:rFonts w:ascii="仿宋" w:eastAsia="仿宋" w:hAnsi="仿宋" w:cs="仿宋" w:hint="eastAsia"/>
          <w:sz w:val="32"/>
          <w:szCs w:val="32"/>
        </w:rPr>
        <w:t>: 实有7人。</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（一）受理对党组织、党员和监察对象违反党纪、政纪</w:t>
      </w:r>
      <w:r>
        <w:rPr>
          <w:rFonts w:ascii="仿宋" w:eastAsia="仿宋" w:hAnsi="仿宋" w:cs="仿宋"/>
          <w:sz w:val="32"/>
          <w:szCs w:val="32"/>
        </w:rPr>
        <w:lastRenderedPageBreak/>
        <w:t>行为的检举、控告，受理不服党纪政纪处分和其他处理的申诉，处理群众来信、接待群众来访、接听举报电话、处理网络举报，向委局领导报告重要举报情况，实施信访监督；</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（二）综合信访举报信息，向案件监督管理室移交有关案件线索；</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（三）对打击报复举报人的检举、控告进行核实；</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（四）向下级纪检监察机关交办并督办有关检举、控告事项，审核办理结果；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（五）调查研究信访举报工作，分析信访举报情况，检查、指导纪检监察系统的信访举报工作；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（六）对上访群众进行宣传教育，维护信访举报工作秩序，处理信访举报中的突发情况；</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（七）承办领导交办的其他事项。</w:t>
      </w:r>
    </w:p>
    <w:p w:rsidR="003B38FF" w:rsidRDefault="00751525">
      <w:pPr>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sz w:val="32"/>
          <w:szCs w:val="32"/>
        </w:rPr>
        <w:t>、案件监督管理室</w:t>
      </w:r>
      <w:r>
        <w:rPr>
          <w:rFonts w:ascii="仿宋" w:eastAsia="仿宋" w:hAnsi="仿宋" w:cs="仿宋" w:hint="eastAsia"/>
          <w:sz w:val="32"/>
          <w:szCs w:val="32"/>
        </w:rPr>
        <w:t>: 实有6人。</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（一）负责对市管干部问题线索、领导批示或者交办的案件线索、纪检监察室和其他职能部门按照规定移交的案件线索进行集中管理，并分送相关纪检监察室，协助办理市管干部任职前回复市委组织部意见工作；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（二）按照查办腐败案件以上级纪委领导为主的要求，线索处置和案件查办在向市委报告的同时向省纪委报告，统一受理下级纪检监察机关线索处置和案件查办报告，分送相关纪检监察室；</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lastRenderedPageBreak/>
        <w:t>（三）承担市委反腐败协调小组办公室日常工作，负责查办案件相关工作的组织协调，建立与有关单位和部门协作办案机制，归口管理与有关部门的联系协调事项，负责协调追逃防逃相关工作；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（四）负责对依纪依法安全文明办案情况进行监督检查，对委局机关办案场所执行办案纪律、安全保卫、保密工作进行监督检查，落实办案安全工作责任制，督促做好办案安全事故调查和责任追究工作；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（五）督促查办上级机关和委局领导批办、交办案件及办理相关事项；</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（六）协调组织问题线索的集中排查和督办，负责对查办案件及相关专项工作情况进行统计分析；</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（七）指导全市纪检监察机关案件监督管理工作；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（八）承办领导交办的其他事项。</w:t>
      </w:r>
    </w:p>
    <w:p w:rsidR="003B38FF" w:rsidRDefault="00751525">
      <w:pPr>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sz w:val="32"/>
          <w:szCs w:val="32"/>
        </w:rPr>
        <w:t>、第一至第</w:t>
      </w:r>
      <w:r>
        <w:rPr>
          <w:rFonts w:ascii="仿宋" w:eastAsia="仿宋" w:hAnsi="仿宋" w:cs="仿宋" w:hint="eastAsia"/>
          <w:sz w:val="32"/>
          <w:szCs w:val="32"/>
        </w:rPr>
        <w:t>六监督检查</w:t>
      </w:r>
      <w:r>
        <w:rPr>
          <w:rFonts w:ascii="仿宋" w:eastAsia="仿宋" w:hAnsi="仿宋" w:cs="仿宋"/>
          <w:sz w:val="32"/>
          <w:szCs w:val="32"/>
        </w:rPr>
        <w:t>室</w:t>
      </w:r>
      <w:r>
        <w:rPr>
          <w:rFonts w:ascii="仿宋" w:eastAsia="仿宋" w:hAnsi="仿宋" w:cs="仿宋" w:hint="eastAsia"/>
          <w:sz w:val="32"/>
          <w:szCs w:val="32"/>
        </w:rPr>
        <w:t>: 实有36人。</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（一）监督检查联系地区、单位领导班子和市管干部遵守、执行党章以及其他党内法规，遵守、执行党的路线方针政策和决议、国家法律法规等方面的情况；</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（二）监督检查联系地区、单位党委（党组）落实党风廉政建设主体责任，纪委（纪检组）落实监督责任的情况，对涉及的市管干部实施责任追究；</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（三）督促联系地区、单位监督对象加强作风建设，监</w:t>
      </w:r>
      <w:r>
        <w:rPr>
          <w:rFonts w:ascii="仿宋" w:eastAsia="仿宋" w:hAnsi="仿宋" w:cs="仿宋"/>
          <w:sz w:val="32"/>
          <w:szCs w:val="32"/>
        </w:rPr>
        <w:lastRenderedPageBreak/>
        <w:t>督检查中央、省市委及政府关于作风建设规定的执行情况，调查处理严重违反有关规定的行为；</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（四）承办联系地区、单位市管干部的违纪违法案件和其他比较重要和复杂案件的初核、审查并提出处理建议，监督、指导联系地区、单位的案件查处工作；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（五）做好问题线索的管理和处置工作，监督指导联系地区、单位上报问题线索处置；</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（六）协助办理市管干部任职前回复市委组织部意见工作，参加联系地区、单位党委（组）领导班子民主生活会，组织协调对联系地区、单位市管干部的诫勉谈话工作；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（七）综合、协调联系地区、单位的纪检监察工作，协助考察了解联系地区、单位的纪检监察机关领导班子和干部队伍建设情况；</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（八）承办领导交办的其他事项。</w:t>
      </w:r>
    </w:p>
    <w:p w:rsidR="003B38FF" w:rsidRDefault="00751525">
      <w:pPr>
        <w:ind w:firstLineChars="200"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sz w:val="32"/>
          <w:szCs w:val="32"/>
        </w:rPr>
        <w:t>、第</w:t>
      </w:r>
      <w:r>
        <w:rPr>
          <w:rFonts w:ascii="仿宋" w:eastAsia="仿宋" w:hAnsi="仿宋" w:cs="仿宋" w:hint="eastAsia"/>
          <w:sz w:val="32"/>
          <w:szCs w:val="32"/>
        </w:rPr>
        <w:t>七至第十一审查调查</w:t>
      </w:r>
      <w:r>
        <w:rPr>
          <w:rFonts w:ascii="仿宋" w:eastAsia="仿宋" w:hAnsi="仿宋" w:cs="仿宋"/>
          <w:sz w:val="32"/>
          <w:szCs w:val="32"/>
        </w:rPr>
        <w:t>室</w:t>
      </w:r>
      <w:r>
        <w:rPr>
          <w:rFonts w:ascii="仿宋" w:eastAsia="仿宋" w:hAnsi="仿宋" w:cs="仿宋" w:hint="eastAsia"/>
          <w:sz w:val="32"/>
          <w:szCs w:val="32"/>
        </w:rPr>
        <w:t>:实有45人。</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（一）监督检查联系单位领导班子和市管干部遵守、执行党章以及其他党内法规，遵守、执行党的路线方针政策和决议、国家法律法规等方面的情况；</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（二）监督检查联系单位党委（党组）落实党风廉政建设主体责任，纪委（纪检组）落实监督责任的情况，对涉及的市管干部实施责任追究；</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（三）督促联系单位监督对象加强作风建设，监督检查</w:t>
      </w:r>
      <w:r>
        <w:rPr>
          <w:rFonts w:ascii="仿宋" w:eastAsia="仿宋" w:hAnsi="仿宋" w:cs="仿宋"/>
          <w:sz w:val="32"/>
          <w:szCs w:val="32"/>
        </w:rPr>
        <w:lastRenderedPageBreak/>
        <w:t>中央、省市委及政府关于作风建设规定的执行情况，调查处理严重违反有关规定的行为；</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（四）承办联系单位市管干部的违纪违法案件和其他比较重要和复杂案件的初核、审查并提出处理建议，监督、指导联系单位案件查处工作；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（五）做好问题线索的管理和处置工作，监督指导联系单位上报问题线索处置；</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（六）参与事故、事件中涉及的监督对象违纪违法行为和需要问责情形的调查处理，指导、督办县（市）区和市直部门对相关事故、事件的调查处理；</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（七）协助办理市管干部任职前回复市委组织部意见工作，参加联系单位党委（组）领导班子民主生活会，组织协调对联系单位市管干部的诫勉谈话工作；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（八）综合、协调联系单位的纪检监察工作；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（九）承办领导交办的其他事项。</w:t>
      </w:r>
    </w:p>
    <w:p w:rsidR="003B38FF" w:rsidRDefault="00751525">
      <w:pPr>
        <w:ind w:firstLineChars="200" w:firstLine="640"/>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sz w:val="32"/>
          <w:szCs w:val="32"/>
        </w:rPr>
        <w:t>、案件审理室</w:t>
      </w:r>
      <w:r>
        <w:rPr>
          <w:rFonts w:ascii="仿宋" w:eastAsia="仿宋" w:hAnsi="仿宋" w:cs="仿宋" w:hint="eastAsia"/>
          <w:sz w:val="32"/>
          <w:szCs w:val="32"/>
        </w:rPr>
        <w:t>: 实有8人。</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（一）审理委局机关直接检查处理和县（市）区级党委（党组）、政府（部门）报批或备案的案件；</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（二）审理需要承报省委、省纪委和市委审批的案件；</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（三）承办应当由县（市）区级党委、纪委批准但需要比照处理和其他需要比照处理报中共鸡西市纪律检查委员会备案的案件；</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lastRenderedPageBreak/>
        <w:t>（四）承办县（市）区级党委（党组）、政府（部门）和委局机关有关部门征求案件管理室意见的案件；</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（五）承办处分决定事项落实和督促检查相关工作，监察局给予的行政处分的解除工作；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（六）起草案件审理、解除行政处分工作的程序性规定，指导纪检监察系统的相关业务工作；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七）承办党员、监察对象对委局机关作出的党纪政纪处分或其他处理不服的申诉案件，对县（市）区级党委（党组）、政府（部门）作出的复议复查（复审复查）决定不服的申诉案件，及其他需要由委局机关处理的申诉案件，处理、督办委局机关收到的申诉信件；</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（八）承担监察局的行政复议、行政应诉工作；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（九）对案件检查和案件审理工作中存在的问题提出改进意见和建议；</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（十）承办领导交办的其他事项。</w:t>
      </w:r>
    </w:p>
    <w:p w:rsidR="003B38FF" w:rsidRDefault="00751525">
      <w:pPr>
        <w:ind w:firstLineChars="200" w:firstLine="640"/>
        <w:rPr>
          <w:rFonts w:ascii="仿宋" w:eastAsia="仿宋" w:hAnsi="仿宋" w:cs="仿宋"/>
          <w:sz w:val="32"/>
          <w:szCs w:val="32"/>
        </w:rPr>
      </w:pPr>
      <w:r>
        <w:rPr>
          <w:rFonts w:ascii="仿宋" w:eastAsia="仿宋" w:hAnsi="仿宋" w:cs="仿宋" w:hint="eastAsia"/>
          <w:sz w:val="32"/>
          <w:szCs w:val="32"/>
        </w:rPr>
        <w:t>(11)</w:t>
      </w:r>
      <w:r>
        <w:rPr>
          <w:rFonts w:ascii="仿宋" w:eastAsia="仿宋" w:hAnsi="仿宋" w:cs="仿宋"/>
          <w:sz w:val="32"/>
          <w:szCs w:val="32"/>
        </w:rPr>
        <w:t>、纪检监察干部监督室</w:t>
      </w:r>
      <w:r>
        <w:rPr>
          <w:rFonts w:ascii="仿宋" w:eastAsia="仿宋" w:hAnsi="仿宋" w:cs="仿宋" w:hint="eastAsia"/>
          <w:sz w:val="32"/>
          <w:szCs w:val="32"/>
        </w:rPr>
        <w:t>: 实有2人。</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（一）负责监督检查纪检监察系统干部遵守和执行党章以及其他党内法规，遵守和执行党的路线方针政策和决议、国家法律法规等方面的情况；</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（二）负责受理对委局机关各部门及工作人员违纪违法问题的举报，负责问题线索的初核及案件的审查工作，提出处理建议；</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lastRenderedPageBreak/>
        <w:t>（三）负责受理对县（市）区纪委监察局、市直单位内设纪检监察机构、中共鸡西市纪律检查委员会监察局派驻纪检监察机构领导及干部违纪违法问题的举报，负责问题线索的初核及案件的审查工作，提出处理建议；</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（四）研究制定关于加强纪检监察干部监督的规定，指导纪检监察系统干部监督工作，督办有关违纪违法案件的调查处理；</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（五）负责监督检查纪检监察系统干部选拔任用工作；</w:t>
      </w:r>
    </w:p>
    <w:p w:rsidR="003B38FF" w:rsidRDefault="00751525">
      <w:pPr>
        <w:ind w:firstLineChars="200" w:firstLine="640"/>
        <w:rPr>
          <w:rFonts w:ascii="仿宋" w:eastAsia="仿宋" w:hAnsi="仿宋" w:cs="仿宋"/>
          <w:sz w:val="32"/>
          <w:szCs w:val="32"/>
        </w:rPr>
      </w:pPr>
      <w:r>
        <w:rPr>
          <w:rFonts w:ascii="仿宋" w:eastAsia="仿宋" w:hAnsi="仿宋" w:cs="仿宋"/>
          <w:sz w:val="32"/>
          <w:szCs w:val="32"/>
        </w:rPr>
        <w:t>（六）承办领导交办的其他事项。</w:t>
      </w:r>
    </w:p>
    <w:p w:rsidR="003B38FF" w:rsidRDefault="00751525">
      <w:pPr>
        <w:pStyle w:val="1"/>
        <w:ind w:firstLineChars="200" w:firstLine="600"/>
        <w:outlineLvl w:val="9"/>
        <w:rPr>
          <w:rFonts w:cs="Times New Roman"/>
        </w:rPr>
      </w:pPr>
      <w:r>
        <w:rPr>
          <w:rFonts w:hint="eastAsia"/>
        </w:rPr>
        <w:t>三、部门预算编报范围</w:t>
      </w:r>
      <w:bookmarkEnd w:id="11"/>
      <w:bookmarkEnd w:id="12"/>
    </w:p>
    <w:p w:rsidR="003B38FF" w:rsidRPr="00F419C3" w:rsidRDefault="00751525" w:rsidP="00F419C3">
      <w:pPr>
        <w:ind w:firstLineChars="200" w:firstLine="640"/>
        <w:rPr>
          <w:sz w:val="32"/>
          <w:szCs w:val="32"/>
        </w:rPr>
      </w:pPr>
      <w:bookmarkStart w:id="13" w:name="_Toc506131223"/>
      <w:bookmarkStart w:id="14" w:name="_Toc506127809"/>
      <w:bookmarkStart w:id="15" w:name="_Toc506129393"/>
      <w:bookmarkStart w:id="16" w:name="_Toc506129671"/>
      <w:bookmarkStart w:id="17" w:name="_Toc506129813"/>
      <w:bookmarkStart w:id="18" w:name="_Toc506188923"/>
      <w:bookmarkStart w:id="19" w:name="_Toc534710792"/>
      <w:r>
        <w:rPr>
          <w:rFonts w:ascii="仿宋" w:eastAsia="仿宋" w:hAnsi="仿宋" w:cs="仿宋"/>
          <w:sz w:val="32"/>
          <w:szCs w:val="32"/>
        </w:rPr>
        <w:t>20</w:t>
      </w:r>
      <w:r>
        <w:rPr>
          <w:rFonts w:ascii="仿宋" w:eastAsia="仿宋" w:hAnsi="仿宋" w:cs="仿宋" w:hint="eastAsia"/>
          <w:sz w:val="32"/>
          <w:szCs w:val="32"/>
        </w:rPr>
        <w:t>20</w:t>
      </w:r>
      <w:r>
        <w:rPr>
          <w:rFonts w:ascii="仿宋" w:eastAsia="仿宋" w:hAnsi="仿宋" w:cs="仿宋"/>
          <w:sz w:val="32"/>
          <w:szCs w:val="32"/>
        </w:rPr>
        <w:t>年纳入本部门预算编报范围的单位有：</w:t>
      </w:r>
      <w:r>
        <w:rPr>
          <w:rFonts w:ascii="仿宋" w:eastAsia="仿宋" w:hAnsi="仿宋" w:cs="仿宋" w:hint="eastAsia"/>
          <w:sz w:val="32"/>
          <w:szCs w:val="32"/>
        </w:rPr>
        <w:t>中共鸡西市纪律检查委员会</w:t>
      </w:r>
      <w:r>
        <w:rPr>
          <w:rFonts w:ascii="仿宋" w:eastAsia="仿宋" w:hAnsi="仿宋" w:cs="仿宋"/>
          <w:sz w:val="32"/>
          <w:szCs w:val="32"/>
        </w:rPr>
        <w:t>。本部门无附属单位，部门预算中仅包含部门本级预算。</w:t>
      </w:r>
    </w:p>
    <w:p w:rsidR="003B38FF" w:rsidRDefault="00751525" w:rsidP="0085784C">
      <w:pPr>
        <w:pStyle w:val="2"/>
        <w:spacing w:beforeLines="100" w:afterLines="100"/>
        <w:jc w:val="center"/>
      </w:pPr>
      <w:r>
        <w:rPr>
          <w:rFonts w:hint="eastAsia"/>
        </w:rPr>
        <w:t>第三章</w:t>
      </w:r>
      <w:r>
        <w:rPr>
          <w:rFonts w:hint="eastAsia"/>
        </w:rPr>
        <w:t>2020</w:t>
      </w:r>
      <w:r>
        <w:rPr>
          <w:rFonts w:hint="eastAsia"/>
        </w:rPr>
        <w:t>年度部门预算情况说明</w:t>
      </w:r>
      <w:bookmarkEnd w:id="13"/>
      <w:bookmarkEnd w:id="14"/>
      <w:bookmarkEnd w:id="15"/>
      <w:bookmarkEnd w:id="16"/>
      <w:bookmarkEnd w:id="17"/>
      <w:bookmarkEnd w:id="18"/>
      <w:bookmarkEnd w:id="19"/>
    </w:p>
    <w:p w:rsidR="003B38FF" w:rsidRDefault="00751525">
      <w:pPr>
        <w:pStyle w:val="1"/>
        <w:ind w:firstLineChars="200" w:firstLine="600"/>
        <w:outlineLvl w:val="9"/>
        <w:rPr>
          <w:rFonts w:cs="Times New Roman"/>
        </w:rPr>
      </w:pPr>
      <w:bookmarkStart w:id="20" w:name="_Toc506127810"/>
      <w:bookmarkStart w:id="21" w:name="_Toc534710793"/>
      <w:r>
        <w:rPr>
          <w:rFonts w:hint="eastAsia"/>
        </w:rPr>
        <w:t>一、部门收支总体情况说明</w:t>
      </w:r>
      <w:bookmarkEnd w:id="20"/>
      <w:bookmarkEnd w:id="21"/>
    </w:p>
    <w:p w:rsidR="003B38FF" w:rsidRDefault="00751525">
      <w:pPr>
        <w:ind w:firstLineChars="200" w:firstLine="600"/>
        <w:rPr>
          <w:rFonts w:ascii="仿宋_GB2312" w:eastAsia="仿宋_GB2312"/>
          <w:kern w:val="0"/>
          <w:sz w:val="30"/>
          <w:szCs w:val="30"/>
        </w:rPr>
      </w:pPr>
      <w:r>
        <w:rPr>
          <w:rFonts w:ascii="仿宋_GB2312" w:eastAsia="仿宋_GB2312" w:cs="仿宋_GB2312" w:hint="eastAsia"/>
          <w:kern w:val="0"/>
          <w:sz w:val="30"/>
          <w:szCs w:val="30"/>
        </w:rPr>
        <w:t>2020年度</w:t>
      </w:r>
      <w:r>
        <w:rPr>
          <w:rFonts w:ascii="仿宋" w:eastAsia="仿宋" w:hAnsi="仿宋" w:cs="仿宋"/>
          <w:sz w:val="32"/>
          <w:szCs w:val="32"/>
        </w:rPr>
        <w:t>中共鸡西市纪律检查委员会</w:t>
      </w:r>
      <w:r>
        <w:rPr>
          <w:rFonts w:ascii="仿宋_GB2312" w:eastAsia="仿宋_GB2312" w:cs="仿宋_GB2312" w:hint="eastAsia"/>
          <w:kern w:val="0"/>
          <w:sz w:val="30"/>
          <w:szCs w:val="30"/>
        </w:rPr>
        <w:t>收支总预算11058.04万元，比上年预算数增加6303</w:t>
      </w:r>
      <w:r w:rsidR="00F419C3">
        <w:rPr>
          <w:rFonts w:ascii="仿宋_GB2312" w:eastAsia="仿宋_GB2312" w:cs="仿宋_GB2312" w:hint="eastAsia"/>
          <w:kern w:val="0"/>
          <w:sz w:val="30"/>
          <w:szCs w:val="30"/>
        </w:rPr>
        <w:t>.00</w:t>
      </w:r>
      <w:r>
        <w:rPr>
          <w:rFonts w:ascii="仿宋_GB2312" w:eastAsia="仿宋_GB2312" w:cs="仿宋_GB2312" w:hint="eastAsia"/>
          <w:kern w:val="0"/>
          <w:sz w:val="30"/>
          <w:szCs w:val="30"/>
        </w:rPr>
        <w:t>万元。</w:t>
      </w:r>
      <w:r>
        <w:rPr>
          <w:rFonts w:ascii="仿宋" w:eastAsia="仿宋" w:hAnsi="仿宋" w:cs="仿宋"/>
          <w:sz w:val="32"/>
          <w:szCs w:val="32"/>
        </w:rPr>
        <w:t>收入包括：一般公共预算收入；支出包括：一般公共服务支出、社会保障和就业支出、卫生健康支出、住房保障支出。</w:t>
      </w:r>
      <w:r>
        <w:rPr>
          <w:rFonts w:ascii="仿宋_GB2312" w:eastAsia="仿宋_GB2312" w:cs="仿宋_GB2312" w:hint="eastAsia"/>
          <w:kern w:val="0"/>
          <w:sz w:val="30"/>
          <w:szCs w:val="30"/>
        </w:rPr>
        <w:t>按照综合预算的原则，</w:t>
      </w:r>
      <w:r>
        <w:rPr>
          <w:rFonts w:ascii="仿宋" w:eastAsia="仿宋" w:hAnsi="仿宋" w:cs="仿宋"/>
          <w:sz w:val="32"/>
          <w:szCs w:val="32"/>
        </w:rPr>
        <w:t>中共鸡西市纪律检查委员会</w:t>
      </w:r>
      <w:r>
        <w:rPr>
          <w:rFonts w:ascii="仿宋_GB2312" w:eastAsia="仿宋_GB2312" w:cs="仿宋_GB2312" w:hint="eastAsia"/>
          <w:kern w:val="0"/>
          <w:sz w:val="30"/>
          <w:szCs w:val="30"/>
        </w:rPr>
        <w:t>所有收入和支出均纳入部门预算管理。</w:t>
      </w:r>
    </w:p>
    <w:p w:rsidR="003B38FF" w:rsidRDefault="00751525">
      <w:pPr>
        <w:pStyle w:val="1"/>
        <w:ind w:firstLineChars="200" w:firstLine="600"/>
        <w:outlineLvl w:val="9"/>
      </w:pPr>
      <w:bookmarkStart w:id="22" w:name="_Toc534710794"/>
      <w:bookmarkStart w:id="23" w:name="_Toc506127811"/>
      <w:r>
        <w:rPr>
          <w:rFonts w:hint="eastAsia"/>
        </w:rPr>
        <w:lastRenderedPageBreak/>
        <w:t>二、部门收入总体情况说明</w:t>
      </w:r>
      <w:bookmarkEnd w:id="22"/>
    </w:p>
    <w:p w:rsidR="003B38FF" w:rsidRDefault="00751525">
      <w:pPr>
        <w:ind w:right="366" w:firstLineChars="200" w:firstLine="640"/>
        <w:rPr>
          <w:sz w:val="20"/>
          <w:szCs w:val="20"/>
        </w:rPr>
      </w:pPr>
      <w:bookmarkStart w:id="24" w:name="_Toc534710795"/>
      <w:r>
        <w:rPr>
          <w:rFonts w:ascii="仿宋" w:eastAsia="仿宋" w:hAnsi="仿宋" w:cs="仿宋"/>
          <w:sz w:val="32"/>
          <w:szCs w:val="32"/>
        </w:rPr>
        <w:t>20</w:t>
      </w:r>
      <w:r>
        <w:rPr>
          <w:rFonts w:ascii="仿宋" w:eastAsia="仿宋" w:hAnsi="仿宋" w:cs="仿宋" w:hint="eastAsia"/>
          <w:sz w:val="32"/>
          <w:szCs w:val="32"/>
        </w:rPr>
        <w:t>20</w:t>
      </w:r>
      <w:r>
        <w:rPr>
          <w:rFonts w:ascii="仿宋" w:eastAsia="仿宋" w:hAnsi="仿宋" w:cs="仿宋"/>
          <w:sz w:val="32"/>
          <w:szCs w:val="32"/>
        </w:rPr>
        <w:t xml:space="preserve">年度中共鸡西市纪律检查委员会收入预算 </w:t>
      </w:r>
      <w:r>
        <w:rPr>
          <w:rFonts w:ascii="仿宋_GB2312" w:eastAsia="仿宋_GB2312" w:cs="仿宋_GB2312" w:hint="eastAsia"/>
          <w:kern w:val="0"/>
          <w:sz w:val="30"/>
          <w:szCs w:val="30"/>
        </w:rPr>
        <w:t>5529.02</w:t>
      </w:r>
      <w:r>
        <w:rPr>
          <w:rFonts w:ascii="仿宋" w:eastAsia="仿宋" w:hAnsi="仿宋" w:cs="仿宋"/>
          <w:sz w:val="32"/>
          <w:szCs w:val="32"/>
        </w:rPr>
        <w:t>万元，比去年</w:t>
      </w:r>
      <w:r>
        <w:rPr>
          <w:rFonts w:ascii="仿宋" w:eastAsia="仿宋" w:hAnsi="仿宋" w:cs="仿宋" w:hint="eastAsia"/>
          <w:sz w:val="32"/>
          <w:szCs w:val="32"/>
        </w:rPr>
        <w:t>增加3151.5</w:t>
      </w:r>
      <w:r w:rsidR="00F419C3">
        <w:rPr>
          <w:rFonts w:ascii="仿宋" w:eastAsia="仿宋" w:hAnsi="仿宋" w:cs="仿宋" w:hint="eastAsia"/>
          <w:sz w:val="32"/>
          <w:szCs w:val="32"/>
        </w:rPr>
        <w:t>0</w:t>
      </w:r>
      <w:r>
        <w:rPr>
          <w:rFonts w:ascii="仿宋" w:eastAsia="仿宋" w:hAnsi="仿宋" w:cs="仿宋"/>
          <w:sz w:val="32"/>
          <w:szCs w:val="32"/>
        </w:rPr>
        <w:t>万元。其中：一般公共预算收入</w:t>
      </w:r>
      <w:r>
        <w:rPr>
          <w:rFonts w:ascii="仿宋_GB2312" w:eastAsia="仿宋_GB2312" w:cs="仿宋_GB2312" w:hint="eastAsia"/>
          <w:kern w:val="0"/>
          <w:sz w:val="30"/>
          <w:szCs w:val="30"/>
        </w:rPr>
        <w:t>5529.02</w:t>
      </w:r>
      <w:r>
        <w:rPr>
          <w:rFonts w:ascii="仿宋" w:eastAsia="仿宋" w:hAnsi="仿宋" w:cs="仿宋"/>
          <w:sz w:val="32"/>
          <w:szCs w:val="32"/>
        </w:rPr>
        <w:t xml:space="preserve"> 万元，占 100.</w:t>
      </w:r>
      <w:r w:rsidR="00F419C3">
        <w:rPr>
          <w:rFonts w:ascii="仿宋" w:eastAsia="仿宋" w:hAnsi="仿宋" w:cs="仿宋" w:hint="eastAsia"/>
          <w:sz w:val="32"/>
          <w:szCs w:val="32"/>
        </w:rPr>
        <w:t>0</w:t>
      </w:r>
      <w:r>
        <w:rPr>
          <w:rFonts w:ascii="仿宋" w:eastAsia="仿宋" w:hAnsi="仿宋" w:cs="仿宋"/>
          <w:sz w:val="32"/>
          <w:szCs w:val="32"/>
        </w:rPr>
        <w:t>0%。</w:t>
      </w:r>
    </w:p>
    <w:p w:rsidR="003B38FF" w:rsidRDefault="00751525">
      <w:pPr>
        <w:pStyle w:val="1"/>
        <w:ind w:firstLineChars="200" w:firstLine="600"/>
        <w:outlineLvl w:val="9"/>
      </w:pPr>
      <w:r>
        <w:rPr>
          <w:rFonts w:hint="eastAsia"/>
        </w:rPr>
        <w:t>三、部门支出总体情况说明</w:t>
      </w:r>
      <w:bookmarkEnd w:id="24"/>
    </w:p>
    <w:p w:rsidR="003B38FF" w:rsidRDefault="00751525">
      <w:pPr>
        <w:ind w:right="206" w:firstLineChars="200" w:firstLine="640"/>
        <w:rPr>
          <w:sz w:val="20"/>
          <w:szCs w:val="20"/>
        </w:rPr>
      </w:pPr>
      <w:bookmarkStart w:id="25" w:name="_Toc534710796"/>
      <w:r>
        <w:rPr>
          <w:rFonts w:ascii="仿宋" w:eastAsia="仿宋" w:hAnsi="仿宋" w:cs="仿宋"/>
          <w:sz w:val="32"/>
          <w:szCs w:val="32"/>
        </w:rPr>
        <w:t>20</w:t>
      </w:r>
      <w:r>
        <w:rPr>
          <w:rFonts w:ascii="仿宋" w:eastAsia="仿宋" w:hAnsi="仿宋" w:cs="仿宋" w:hint="eastAsia"/>
          <w:sz w:val="32"/>
          <w:szCs w:val="32"/>
        </w:rPr>
        <w:t>20</w:t>
      </w:r>
      <w:r>
        <w:rPr>
          <w:rFonts w:ascii="仿宋" w:eastAsia="仿宋" w:hAnsi="仿宋" w:cs="仿宋"/>
          <w:sz w:val="32"/>
          <w:szCs w:val="32"/>
        </w:rPr>
        <w:t>年度中共鸡西市纪律检查委员会支出预算</w:t>
      </w:r>
      <w:r>
        <w:rPr>
          <w:rFonts w:ascii="仿宋" w:eastAsia="仿宋" w:hAnsi="仿宋" w:cs="仿宋" w:hint="eastAsia"/>
          <w:sz w:val="32"/>
          <w:szCs w:val="32"/>
        </w:rPr>
        <w:t>5529.02</w:t>
      </w:r>
      <w:r>
        <w:rPr>
          <w:rFonts w:ascii="仿宋" w:eastAsia="仿宋" w:hAnsi="仿宋" w:cs="仿宋"/>
          <w:sz w:val="32"/>
          <w:szCs w:val="32"/>
        </w:rPr>
        <w:t>万元，比去年</w:t>
      </w:r>
      <w:r>
        <w:rPr>
          <w:rFonts w:ascii="仿宋" w:eastAsia="仿宋" w:hAnsi="仿宋" w:cs="仿宋" w:hint="eastAsia"/>
          <w:sz w:val="32"/>
          <w:szCs w:val="32"/>
        </w:rPr>
        <w:t>增加3151.5</w:t>
      </w:r>
      <w:r>
        <w:rPr>
          <w:rFonts w:ascii="仿宋" w:eastAsia="仿宋" w:hAnsi="仿宋" w:cs="仿宋"/>
          <w:sz w:val="32"/>
          <w:szCs w:val="32"/>
        </w:rPr>
        <w:t xml:space="preserve">万元。其中：基本支出 </w:t>
      </w:r>
      <w:r>
        <w:rPr>
          <w:rFonts w:ascii="仿宋" w:eastAsia="仿宋" w:hAnsi="仿宋" w:cs="仿宋" w:hint="eastAsia"/>
          <w:sz w:val="32"/>
          <w:szCs w:val="32"/>
        </w:rPr>
        <w:t>3030.26</w:t>
      </w:r>
      <w:r>
        <w:rPr>
          <w:rFonts w:ascii="仿宋" w:eastAsia="仿宋" w:hAnsi="仿宋" w:cs="仿宋"/>
          <w:sz w:val="32"/>
          <w:szCs w:val="32"/>
        </w:rPr>
        <w:t>万元，占</w:t>
      </w:r>
      <w:r>
        <w:rPr>
          <w:rFonts w:ascii="仿宋" w:eastAsia="仿宋" w:hAnsi="仿宋" w:cs="仿宋" w:hint="eastAsia"/>
          <w:sz w:val="32"/>
          <w:szCs w:val="32"/>
        </w:rPr>
        <w:t>54</w:t>
      </w:r>
      <w:r w:rsidR="00F419C3">
        <w:rPr>
          <w:rFonts w:ascii="仿宋" w:eastAsia="仿宋" w:hAnsi="仿宋" w:cs="仿宋" w:hint="eastAsia"/>
          <w:sz w:val="32"/>
          <w:szCs w:val="32"/>
        </w:rPr>
        <w:t>.00</w:t>
      </w:r>
      <w:r>
        <w:rPr>
          <w:rFonts w:ascii="仿宋" w:eastAsia="仿宋" w:hAnsi="仿宋" w:cs="仿宋"/>
          <w:sz w:val="32"/>
          <w:szCs w:val="32"/>
        </w:rPr>
        <w:t>%；项目支出</w:t>
      </w:r>
      <w:r>
        <w:rPr>
          <w:rFonts w:ascii="仿宋" w:eastAsia="仿宋" w:hAnsi="仿宋" w:cs="仿宋" w:hint="eastAsia"/>
          <w:sz w:val="32"/>
          <w:szCs w:val="32"/>
        </w:rPr>
        <w:t>2229.69</w:t>
      </w:r>
      <w:r>
        <w:rPr>
          <w:rFonts w:ascii="仿宋" w:eastAsia="仿宋" w:hAnsi="仿宋" w:cs="仿宋"/>
          <w:sz w:val="32"/>
          <w:szCs w:val="32"/>
        </w:rPr>
        <w:t>万元，占</w:t>
      </w:r>
      <w:r>
        <w:rPr>
          <w:rFonts w:ascii="仿宋" w:eastAsia="仿宋" w:hAnsi="仿宋" w:cs="仿宋" w:hint="eastAsia"/>
          <w:sz w:val="32"/>
          <w:szCs w:val="32"/>
        </w:rPr>
        <w:t>40</w:t>
      </w:r>
      <w:r w:rsidR="00F419C3">
        <w:rPr>
          <w:rFonts w:ascii="仿宋" w:eastAsia="仿宋" w:hAnsi="仿宋" w:cs="仿宋" w:hint="eastAsia"/>
          <w:sz w:val="32"/>
          <w:szCs w:val="32"/>
        </w:rPr>
        <w:t>.00</w:t>
      </w:r>
      <w:r>
        <w:rPr>
          <w:rFonts w:ascii="仿宋" w:eastAsia="仿宋" w:hAnsi="仿宋" w:cs="仿宋"/>
          <w:sz w:val="32"/>
          <w:szCs w:val="32"/>
        </w:rPr>
        <w:t>%</w:t>
      </w:r>
      <w:r>
        <w:rPr>
          <w:rFonts w:ascii="仿宋" w:eastAsia="仿宋" w:hAnsi="仿宋" w:cs="仿宋" w:hint="eastAsia"/>
          <w:sz w:val="32"/>
          <w:szCs w:val="32"/>
        </w:rPr>
        <w:t>；结转下年269.07万元，占6</w:t>
      </w:r>
      <w:r w:rsidR="00F419C3">
        <w:rPr>
          <w:rFonts w:ascii="仿宋" w:eastAsia="仿宋" w:hAnsi="仿宋" w:cs="仿宋" w:hint="eastAsia"/>
          <w:sz w:val="32"/>
          <w:szCs w:val="32"/>
        </w:rPr>
        <w:t>.00</w:t>
      </w:r>
      <w:r>
        <w:rPr>
          <w:rFonts w:ascii="仿宋" w:eastAsia="仿宋" w:hAnsi="仿宋" w:cs="仿宋" w:hint="eastAsia"/>
          <w:sz w:val="32"/>
          <w:szCs w:val="32"/>
        </w:rPr>
        <w:t>%</w:t>
      </w:r>
      <w:r>
        <w:rPr>
          <w:rFonts w:ascii="仿宋" w:eastAsia="仿宋" w:hAnsi="仿宋" w:cs="仿宋"/>
          <w:sz w:val="32"/>
          <w:szCs w:val="32"/>
        </w:rPr>
        <w:t>。</w:t>
      </w:r>
    </w:p>
    <w:p w:rsidR="003B38FF" w:rsidRDefault="00751525">
      <w:pPr>
        <w:pStyle w:val="1"/>
        <w:ind w:firstLineChars="200" w:firstLine="600"/>
        <w:outlineLvl w:val="9"/>
      </w:pPr>
      <w:r>
        <w:rPr>
          <w:rFonts w:hint="eastAsia"/>
        </w:rPr>
        <w:t>四、财政拨款收支总体情况说明</w:t>
      </w:r>
      <w:bookmarkEnd w:id="25"/>
    </w:p>
    <w:p w:rsidR="003B38FF" w:rsidRDefault="00751525">
      <w:pPr>
        <w:ind w:firstLineChars="200" w:firstLine="640"/>
        <w:rPr>
          <w:rFonts w:ascii="仿宋_GB2312" w:eastAsia="仿宋_GB2312" w:cs="仿宋_GB2312"/>
          <w:kern w:val="0"/>
          <w:sz w:val="30"/>
          <w:szCs w:val="30"/>
          <w:u w:val="single"/>
        </w:rPr>
      </w:pPr>
      <w:r>
        <w:rPr>
          <w:rFonts w:ascii="仿宋" w:eastAsia="仿宋" w:hAnsi="仿宋" w:cs="仿宋"/>
          <w:sz w:val="32"/>
          <w:szCs w:val="32"/>
        </w:rPr>
        <w:t>20</w:t>
      </w:r>
      <w:r>
        <w:rPr>
          <w:rFonts w:ascii="仿宋" w:eastAsia="仿宋" w:hAnsi="仿宋" w:cs="仿宋" w:hint="eastAsia"/>
          <w:sz w:val="32"/>
          <w:szCs w:val="32"/>
        </w:rPr>
        <w:t>20</w:t>
      </w:r>
      <w:r>
        <w:rPr>
          <w:rFonts w:ascii="仿宋" w:eastAsia="仿宋" w:hAnsi="仿宋" w:cs="仿宋"/>
          <w:sz w:val="32"/>
          <w:szCs w:val="32"/>
        </w:rPr>
        <w:t>年度中共鸡西市纪律检查委员会财政拨款收支总预算</w:t>
      </w:r>
      <w:r>
        <w:rPr>
          <w:rFonts w:ascii="仿宋_GB2312" w:eastAsia="仿宋_GB2312" w:cs="仿宋_GB2312" w:hint="eastAsia"/>
          <w:kern w:val="0"/>
          <w:sz w:val="30"/>
          <w:szCs w:val="30"/>
        </w:rPr>
        <w:t>5529.02</w:t>
      </w:r>
      <w:r>
        <w:rPr>
          <w:rFonts w:ascii="仿宋" w:eastAsia="仿宋" w:hAnsi="仿宋" w:cs="仿宋"/>
          <w:sz w:val="32"/>
          <w:szCs w:val="32"/>
        </w:rPr>
        <w:t>万元，比去年</w:t>
      </w:r>
      <w:r>
        <w:rPr>
          <w:rFonts w:ascii="仿宋" w:eastAsia="仿宋" w:hAnsi="仿宋" w:cs="仿宋" w:hint="eastAsia"/>
          <w:sz w:val="32"/>
          <w:szCs w:val="32"/>
        </w:rPr>
        <w:t>增加3151.5</w:t>
      </w:r>
      <w:r>
        <w:rPr>
          <w:rFonts w:ascii="仿宋" w:eastAsia="仿宋" w:hAnsi="仿宋" w:cs="仿宋"/>
          <w:sz w:val="32"/>
          <w:szCs w:val="32"/>
        </w:rPr>
        <w:t>万元。收入包括：一般公共预算收入</w:t>
      </w:r>
      <w:r>
        <w:rPr>
          <w:rFonts w:ascii="仿宋_GB2312" w:eastAsia="仿宋_GB2312" w:cs="仿宋_GB2312" w:hint="eastAsia"/>
          <w:kern w:val="0"/>
          <w:sz w:val="30"/>
          <w:szCs w:val="30"/>
        </w:rPr>
        <w:t>5529.02</w:t>
      </w:r>
      <w:r>
        <w:rPr>
          <w:rFonts w:ascii="仿宋" w:eastAsia="仿宋" w:hAnsi="仿宋" w:cs="仿宋"/>
          <w:sz w:val="32"/>
          <w:szCs w:val="32"/>
        </w:rPr>
        <w:t>万元。支出包括：一般公共服务支出</w:t>
      </w:r>
      <w:r>
        <w:rPr>
          <w:rFonts w:ascii="仿宋" w:eastAsia="仿宋" w:hAnsi="仿宋" w:cs="仿宋" w:hint="eastAsia"/>
          <w:sz w:val="32"/>
          <w:szCs w:val="32"/>
        </w:rPr>
        <w:t>4540.17</w:t>
      </w:r>
      <w:r>
        <w:rPr>
          <w:rFonts w:ascii="仿宋" w:eastAsia="仿宋" w:hAnsi="仿宋" w:cs="仿宋"/>
          <w:sz w:val="32"/>
          <w:szCs w:val="32"/>
        </w:rPr>
        <w:t xml:space="preserve">万元、社会保障和就业支出 </w:t>
      </w:r>
      <w:r>
        <w:rPr>
          <w:rFonts w:ascii="仿宋" w:eastAsia="仿宋" w:hAnsi="仿宋" w:cs="仿宋" w:hint="eastAsia"/>
          <w:sz w:val="32"/>
          <w:szCs w:val="32"/>
        </w:rPr>
        <w:t>358.83</w:t>
      </w:r>
      <w:r>
        <w:rPr>
          <w:rFonts w:ascii="仿宋" w:eastAsia="仿宋" w:hAnsi="仿宋" w:cs="仿宋"/>
          <w:sz w:val="32"/>
          <w:szCs w:val="32"/>
        </w:rPr>
        <w:t>万元、</w:t>
      </w:r>
      <w:r>
        <w:rPr>
          <w:rFonts w:ascii="仿宋" w:eastAsia="仿宋" w:hAnsi="仿宋" w:cs="仿宋" w:hint="eastAsia"/>
          <w:sz w:val="32"/>
          <w:szCs w:val="32"/>
        </w:rPr>
        <w:t>医疗</w:t>
      </w:r>
      <w:r>
        <w:rPr>
          <w:rFonts w:ascii="仿宋" w:eastAsia="仿宋" w:hAnsi="仿宋" w:cs="仿宋"/>
          <w:sz w:val="32"/>
          <w:szCs w:val="32"/>
        </w:rPr>
        <w:t>卫生</w:t>
      </w:r>
      <w:r>
        <w:rPr>
          <w:rFonts w:ascii="仿宋" w:eastAsia="仿宋" w:hAnsi="仿宋" w:cs="仿宋" w:hint="eastAsia"/>
          <w:sz w:val="32"/>
          <w:szCs w:val="32"/>
        </w:rPr>
        <w:t>与计划生育</w:t>
      </w:r>
      <w:r>
        <w:rPr>
          <w:rFonts w:ascii="仿宋" w:eastAsia="仿宋" w:hAnsi="仿宋" w:cs="仿宋"/>
          <w:sz w:val="32"/>
          <w:szCs w:val="32"/>
        </w:rPr>
        <w:t xml:space="preserve">支出 </w:t>
      </w:r>
      <w:r>
        <w:rPr>
          <w:rFonts w:ascii="仿宋" w:eastAsia="仿宋" w:hAnsi="仿宋" w:cs="仿宋" w:hint="eastAsia"/>
          <w:sz w:val="32"/>
          <w:szCs w:val="32"/>
        </w:rPr>
        <w:t>144.00</w:t>
      </w:r>
      <w:r>
        <w:rPr>
          <w:rFonts w:ascii="仿宋" w:eastAsia="仿宋" w:hAnsi="仿宋" w:cs="仿宋"/>
          <w:sz w:val="32"/>
          <w:szCs w:val="32"/>
        </w:rPr>
        <w:t xml:space="preserve">万元、住房保障支出 </w:t>
      </w:r>
      <w:r>
        <w:rPr>
          <w:rFonts w:ascii="仿宋" w:eastAsia="仿宋" w:hAnsi="仿宋" w:cs="仿宋" w:hint="eastAsia"/>
          <w:sz w:val="32"/>
          <w:szCs w:val="32"/>
        </w:rPr>
        <w:t>216.94</w:t>
      </w:r>
      <w:r>
        <w:rPr>
          <w:rFonts w:ascii="仿宋" w:eastAsia="仿宋" w:hAnsi="仿宋" w:cs="仿宋"/>
          <w:sz w:val="32"/>
          <w:szCs w:val="32"/>
        </w:rPr>
        <w:t>万元</w:t>
      </w:r>
      <w:r>
        <w:rPr>
          <w:rFonts w:ascii="仿宋" w:eastAsia="仿宋" w:hAnsi="仿宋" w:cs="仿宋" w:hint="eastAsia"/>
          <w:sz w:val="32"/>
          <w:szCs w:val="32"/>
        </w:rPr>
        <w:t>、结转下年269.07万元</w:t>
      </w:r>
      <w:bookmarkStart w:id="26" w:name="page44"/>
      <w:bookmarkEnd w:id="26"/>
      <w:r>
        <w:rPr>
          <w:rFonts w:ascii="仿宋" w:eastAsia="仿宋" w:hAnsi="仿宋" w:cs="仿宋" w:hint="eastAsia"/>
          <w:sz w:val="32"/>
          <w:szCs w:val="32"/>
        </w:rPr>
        <w:t>。</w:t>
      </w:r>
    </w:p>
    <w:p w:rsidR="003B38FF" w:rsidRDefault="00751525">
      <w:pPr>
        <w:pStyle w:val="1"/>
        <w:numPr>
          <w:ilvl w:val="0"/>
          <w:numId w:val="2"/>
        </w:numPr>
        <w:ind w:firstLineChars="200" w:firstLine="600"/>
        <w:outlineLvl w:val="9"/>
      </w:pPr>
      <w:bookmarkStart w:id="27" w:name="_Toc534710797"/>
      <w:r>
        <w:rPr>
          <w:rFonts w:hint="eastAsia"/>
        </w:rPr>
        <w:t>一般公共预算支出情况说明</w:t>
      </w:r>
      <w:bookmarkEnd w:id="27"/>
    </w:p>
    <w:p w:rsidR="003B38FF" w:rsidRDefault="00751525">
      <w:pPr>
        <w:pStyle w:val="1"/>
        <w:ind w:firstLineChars="200" w:firstLine="600"/>
        <w:outlineLvl w:val="9"/>
      </w:pPr>
      <w:r>
        <w:rPr>
          <w:rFonts w:hint="eastAsia"/>
        </w:rPr>
        <w:t>（一）一般公共预算财政拨款支出表（功能科目）说明</w:t>
      </w:r>
    </w:p>
    <w:p w:rsidR="003B38FF" w:rsidRDefault="00751525">
      <w:pPr>
        <w:ind w:right="366" w:firstLine="641"/>
        <w:rPr>
          <w:sz w:val="32"/>
          <w:szCs w:val="32"/>
        </w:rPr>
      </w:pPr>
      <w:bookmarkStart w:id="28" w:name="_Toc534710798"/>
      <w:r>
        <w:rPr>
          <w:rFonts w:ascii="仿宋" w:eastAsia="仿宋" w:hAnsi="仿宋" w:cs="仿宋"/>
          <w:sz w:val="32"/>
          <w:szCs w:val="32"/>
        </w:rPr>
        <w:t>20</w:t>
      </w:r>
      <w:r>
        <w:rPr>
          <w:rFonts w:ascii="仿宋" w:eastAsia="仿宋" w:hAnsi="仿宋" w:cs="仿宋" w:hint="eastAsia"/>
          <w:sz w:val="32"/>
          <w:szCs w:val="32"/>
        </w:rPr>
        <w:t>20</w:t>
      </w:r>
      <w:r>
        <w:rPr>
          <w:rFonts w:ascii="仿宋" w:eastAsia="仿宋" w:hAnsi="仿宋" w:cs="仿宋"/>
          <w:sz w:val="32"/>
          <w:szCs w:val="32"/>
        </w:rPr>
        <w:t xml:space="preserve">年度中共鸡西市纪律检查委员会一般公共预算支出 </w:t>
      </w:r>
      <w:r>
        <w:rPr>
          <w:rFonts w:ascii="仿宋" w:eastAsia="仿宋" w:hAnsi="仿宋" w:cs="仿宋" w:hint="eastAsia"/>
          <w:sz w:val="32"/>
          <w:szCs w:val="32"/>
        </w:rPr>
        <w:t>5259.95</w:t>
      </w:r>
      <w:r>
        <w:rPr>
          <w:rFonts w:ascii="仿宋" w:eastAsia="仿宋" w:hAnsi="仿宋" w:cs="仿宋"/>
          <w:sz w:val="32"/>
          <w:szCs w:val="32"/>
        </w:rPr>
        <w:t>万元，比去年</w:t>
      </w:r>
      <w:r>
        <w:rPr>
          <w:rFonts w:ascii="仿宋" w:eastAsia="仿宋" w:hAnsi="仿宋" w:cs="仿宋" w:hint="eastAsia"/>
          <w:sz w:val="32"/>
          <w:szCs w:val="32"/>
        </w:rPr>
        <w:t>增加3285.16</w:t>
      </w:r>
      <w:r>
        <w:rPr>
          <w:rFonts w:ascii="仿宋" w:eastAsia="仿宋" w:hAnsi="仿宋" w:cs="仿宋"/>
          <w:sz w:val="32"/>
          <w:szCs w:val="32"/>
        </w:rPr>
        <w:t>万元。其中：</w:t>
      </w:r>
    </w:p>
    <w:p w:rsidR="003B38FF" w:rsidRDefault="00751525">
      <w:pPr>
        <w:ind w:right="206" w:firstLineChars="200" w:firstLine="640"/>
        <w:rPr>
          <w:rFonts w:ascii="仿宋" w:eastAsia="仿宋" w:hAnsi="仿宋" w:cs="仿宋"/>
          <w:sz w:val="32"/>
          <w:szCs w:val="32"/>
        </w:rPr>
      </w:pPr>
      <w:r>
        <w:rPr>
          <w:rFonts w:ascii="仿宋" w:eastAsia="仿宋" w:hAnsi="仿宋" w:cs="仿宋"/>
          <w:sz w:val="32"/>
          <w:szCs w:val="32"/>
        </w:rPr>
        <w:t>1、201</w:t>
      </w:r>
      <w:r>
        <w:rPr>
          <w:rFonts w:ascii="仿宋" w:eastAsia="仿宋" w:hAnsi="仿宋" w:cs="仿宋" w:hint="eastAsia"/>
          <w:sz w:val="32"/>
          <w:szCs w:val="32"/>
        </w:rPr>
        <w:t>1101</w:t>
      </w:r>
      <w:r>
        <w:rPr>
          <w:rFonts w:ascii="仿宋" w:eastAsia="仿宋" w:hAnsi="仿宋" w:cs="仿宋"/>
          <w:sz w:val="32"/>
          <w:szCs w:val="32"/>
        </w:rPr>
        <w:t xml:space="preserve"> 行政运行（</w:t>
      </w:r>
      <w:r>
        <w:rPr>
          <w:rFonts w:ascii="仿宋" w:eastAsia="仿宋" w:hAnsi="仿宋" w:cs="仿宋" w:hint="eastAsia"/>
          <w:sz w:val="32"/>
          <w:szCs w:val="32"/>
        </w:rPr>
        <w:t>纪检监察事务</w:t>
      </w:r>
      <w:r>
        <w:rPr>
          <w:rFonts w:ascii="仿宋" w:eastAsia="仿宋" w:hAnsi="仿宋" w:cs="仿宋"/>
          <w:sz w:val="32"/>
          <w:szCs w:val="32"/>
        </w:rPr>
        <w:t>）20</w:t>
      </w:r>
      <w:r>
        <w:rPr>
          <w:rFonts w:ascii="仿宋" w:eastAsia="仿宋" w:hAnsi="仿宋" w:cs="仿宋" w:hint="eastAsia"/>
          <w:sz w:val="32"/>
          <w:szCs w:val="32"/>
        </w:rPr>
        <w:t>20</w:t>
      </w:r>
      <w:r>
        <w:rPr>
          <w:rFonts w:ascii="仿宋" w:eastAsia="仿宋" w:hAnsi="仿宋" w:cs="仿宋"/>
          <w:sz w:val="32"/>
          <w:szCs w:val="32"/>
        </w:rPr>
        <w:t xml:space="preserve">年预算数为 </w:t>
      </w:r>
      <w:r>
        <w:rPr>
          <w:rFonts w:ascii="仿宋" w:eastAsia="仿宋" w:hAnsi="仿宋" w:cs="仿宋" w:hint="eastAsia"/>
          <w:sz w:val="32"/>
          <w:szCs w:val="32"/>
        </w:rPr>
        <w:t>2310.48</w:t>
      </w:r>
      <w:r>
        <w:rPr>
          <w:rFonts w:ascii="仿宋" w:eastAsia="仿宋" w:hAnsi="仿宋" w:cs="仿宋"/>
          <w:sz w:val="32"/>
          <w:szCs w:val="32"/>
        </w:rPr>
        <w:t>万元，比上年预算数增加</w:t>
      </w:r>
      <w:r>
        <w:rPr>
          <w:rFonts w:ascii="仿宋" w:eastAsia="仿宋" w:hAnsi="仿宋" w:cs="仿宋" w:hint="eastAsia"/>
          <w:sz w:val="32"/>
          <w:szCs w:val="32"/>
        </w:rPr>
        <w:t>1480.75</w:t>
      </w:r>
      <w:r>
        <w:rPr>
          <w:rFonts w:ascii="仿宋" w:eastAsia="仿宋" w:hAnsi="仿宋" w:cs="仿宋"/>
          <w:sz w:val="32"/>
          <w:szCs w:val="32"/>
        </w:rPr>
        <w:t xml:space="preserve">万元，增长 </w:t>
      </w:r>
      <w:r>
        <w:rPr>
          <w:rFonts w:ascii="仿宋" w:eastAsia="仿宋" w:hAnsi="仿宋" w:cs="仿宋" w:hint="eastAsia"/>
          <w:sz w:val="32"/>
          <w:szCs w:val="32"/>
        </w:rPr>
        <w:lastRenderedPageBreak/>
        <w:t>178</w:t>
      </w:r>
      <w:r>
        <w:rPr>
          <w:rFonts w:ascii="仿宋" w:eastAsia="仿宋" w:hAnsi="仿宋" w:cs="仿宋"/>
          <w:sz w:val="32"/>
          <w:szCs w:val="32"/>
        </w:rPr>
        <w:t>%；</w:t>
      </w:r>
    </w:p>
    <w:p w:rsidR="003B38FF" w:rsidRDefault="00751525">
      <w:pPr>
        <w:ind w:right="206"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、201</w:t>
      </w:r>
      <w:r>
        <w:rPr>
          <w:rFonts w:ascii="仿宋" w:eastAsia="仿宋" w:hAnsi="仿宋" w:cs="仿宋" w:hint="eastAsia"/>
          <w:sz w:val="32"/>
          <w:szCs w:val="32"/>
        </w:rPr>
        <w:t>11012一般行政管理事务</w:t>
      </w:r>
      <w:r>
        <w:rPr>
          <w:rFonts w:ascii="仿宋" w:eastAsia="仿宋" w:hAnsi="仿宋" w:cs="仿宋"/>
          <w:sz w:val="32"/>
          <w:szCs w:val="32"/>
        </w:rPr>
        <w:t>（</w:t>
      </w:r>
      <w:r>
        <w:rPr>
          <w:rFonts w:ascii="仿宋" w:eastAsia="仿宋" w:hAnsi="仿宋" w:cs="仿宋" w:hint="eastAsia"/>
          <w:sz w:val="32"/>
          <w:szCs w:val="32"/>
        </w:rPr>
        <w:t>纪检监察事务</w:t>
      </w:r>
      <w:r>
        <w:rPr>
          <w:rFonts w:ascii="仿宋" w:eastAsia="仿宋" w:hAnsi="仿宋" w:cs="仿宋"/>
          <w:sz w:val="32"/>
          <w:szCs w:val="32"/>
        </w:rPr>
        <w:t>）20</w:t>
      </w:r>
      <w:r>
        <w:rPr>
          <w:rFonts w:ascii="仿宋" w:eastAsia="仿宋" w:hAnsi="仿宋" w:cs="仿宋" w:hint="eastAsia"/>
          <w:sz w:val="32"/>
          <w:szCs w:val="32"/>
        </w:rPr>
        <w:t>20</w:t>
      </w:r>
      <w:r>
        <w:rPr>
          <w:rFonts w:ascii="仿宋" w:eastAsia="仿宋" w:hAnsi="仿宋" w:cs="仿宋"/>
          <w:sz w:val="32"/>
          <w:szCs w:val="32"/>
        </w:rPr>
        <w:t xml:space="preserve">年预算数为 </w:t>
      </w:r>
      <w:r>
        <w:rPr>
          <w:rFonts w:ascii="仿宋" w:eastAsia="仿宋" w:hAnsi="仿宋" w:cs="仿宋" w:hint="eastAsia"/>
          <w:sz w:val="32"/>
          <w:szCs w:val="32"/>
        </w:rPr>
        <w:t>221.39</w:t>
      </w:r>
      <w:r>
        <w:rPr>
          <w:rFonts w:ascii="仿宋" w:eastAsia="仿宋" w:hAnsi="仿宋" w:cs="仿宋"/>
          <w:sz w:val="32"/>
          <w:szCs w:val="32"/>
        </w:rPr>
        <w:t>万元，比上年预算数增加</w:t>
      </w:r>
      <w:r>
        <w:rPr>
          <w:rFonts w:ascii="仿宋" w:eastAsia="仿宋" w:hAnsi="仿宋" w:cs="仿宋" w:hint="eastAsia"/>
          <w:sz w:val="32"/>
          <w:szCs w:val="32"/>
        </w:rPr>
        <w:t>221.39</w:t>
      </w:r>
      <w:r>
        <w:rPr>
          <w:rFonts w:ascii="仿宋" w:eastAsia="仿宋" w:hAnsi="仿宋" w:cs="仿宋"/>
          <w:sz w:val="32"/>
          <w:szCs w:val="32"/>
        </w:rPr>
        <w:t>万元，增长</w:t>
      </w:r>
      <w:r>
        <w:rPr>
          <w:rFonts w:ascii="仿宋" w:eastAsia="仿宋" w:hAnsi="仿宋" w:cs="仿宋" w:hint="eastAsia"/>
          <w:sz w:val="32"/>
          <w:szCs w:val="32"/>
        </w:rPr>
        <w:t>100</w:t>
      </w:r>
      <w:r>
        <w:rPr>
          <w:rFonts w:ascii="仿宋" w:eastAsia="仿宋" w:hAnsi="仿宋" w:cs="仿宋"/>
          <w:sz w:val="32"/>
          <w:szCs w:val="32"/>
        </w:rPr>
        <w:t>%；</w:t>
      </w:r>
    </w:p>
    <w:p w:rsidR="003B38FF" w:rsidRDefault="00751525">
      <w:pPr>
        <w:ind w:right="366" w:firstLine="641"/>
        <w:rPr>
          <w:sz w:val="32"/>
          <w:szCs w:val="32"/>
        </w:rPr>
      </w:pPr>
      <w:r>
        <w:rPr>
          <w:rFonts w:ascii="仿宋" w:eastAsia="仿宋" w:hAnsi="仿宋" w:cs="仿宋" w:hint="eastAsia"/>
          <w:sz w:val="32"/>
          <w:szCs w:val="32"/>
        </w:rPr>
        <w:t>3</w:t>
      </w:r>
      <w:r>
        <w:rPr>
          <w:rFonts w:ascii="仿宋" w:eastAsia="仿宋" w:hAnsi="仿宋" w:cs="仿宋"/>
          <w:sz w:val="32"/>
          <w:szCs w:val="32"/>
        </w:rPr>
        <w:t>、201</w:t>
      </w:r>
      <w:r>
        <w:rPr>
          <w:rFonts w:ascii="仿宋" w:eastAsia="仿宋" w:hAnsi="仿宋" w:cs="仿宋" w:hint="eastAsia"/>
          <w:sz w:val="32"/>
          <w:szCs w:val="32"/>
        </w:rPr>
        <w:t>1199</w:t>
      </w:r>
      <w:r>
        <w:rPr>
          <w:rFonts w:ascii="仿宋" w:eastAsia="仿宋" w:hAnsi="仿宋" w:cs="仿宋"/>
          <w:sz w:val="32"/>
          <w:szCs w:val="32"/>
        </w:rPr>
        <w:t xml:space="preserve"> 其他</w:t>
      </w:r>
      <w:r>
        <w:rPr>
          <w:rFonts w:ascii="仿宋" w:eastAsia="仿宋" w:hAnsi="仿宋" w:cs="仿宋" w:hint="eastAsia"/>
          <w:sz w:val="32"/>
          <w:szCs w:val="32"/>
        </w:rPr>
        <w:t>纪检监察</w:t>
      </w:r>
      <w:r>
        <w:rPr>
          <w:rFonts w:ascii="仿宋" w:eastAsia="仿宋" w:hAnsi="仿宋" w:cs="仿宋"/>
          <w:sz w:val="32"/>
          <w:szCs w:val="32"/>
        </w:rPr>
        <w:t>事务支出 20</w:t>
      </w:r>
      <w:r>
        <w:rPr>
          <w:rFonts w:ascii="仿宋" w:eastAsia="仿宋" w:hAnsi="仿宋" w:cs="仿宋" w:hint="eastAsia"/>
          <w:sz w:val="32"/>
          <w:szCs w:val="32"/>
        </w:rPr>
        <w:t>20</w:t>
      </w:r>
      <w:r>
        <w:rPr>
          <w:rFonts w:ascii="仿宋" w:eastAsia="仿宋" w:hAnsi="仿宋" w:cs="仿宋"/>
          <w:sz w:val="32"/>
          <w:szCs w:val="32"/>
        </w:rPr>
        <w:t>年预算数为</w:t>
      </w:r>
      <w:r>
        <w:rPr>
          <w:rFonts w:ascii="仿宋" w:eastAsia="仿宋" w:hAnsi="仿宋" w:cs="仿宋" w:hint="eastAsia"/>
          <w:sz w:val="32"/>
          <w:szCs w:val="32"/>
        </w:rPr>
        <w:t>2008.30</w:t>
      </w:r>
      <w:r>
        <w:rPr>
          <w:rFonts w:ascii="仿宋" w:eastAsia="仿宋" w:hAnsi="仿宋" w:cs="仿宋"/>
          <w:sz w:val="32"/>
          <w:szCs w:val="32"/>
        </w:rPr>
        <w:t>万元，比上年预算数</w:t>
      </w:r>
      <w:r>
        <w:rPr>
          <w:rFonts w:ascii="仿宋" w:eastAsia="仿宋" w:hAnsi="仿宋" w:cs="仿宋" w:hint="eastAsia"/>
          <w:sz w:val="32"/>
          <w:szCs w:val="32"/>
        </w:rPr>
        <w:t>增加1172.04</w:t>
      </w:r>
      <w:r>
        <w:rPr>
          <w:rFonts w:ascii="仿宋" w:eastAsia="仿宋" w:hAnsi="仿宋" w:cs="仿宋"/>
          <w:sz w:val="32"/>
          <w:szCs w:val="32"/>
        </w:rPr>
        <w:t xml:space="preserve"> 万元，</w:t>
      </w:r>
      <w:r>
        <w:rPr>
          <w:rFonts w:ascii="仿宋" w:eastAsia="仿宋" w:hAnsi="仿宋" w:cs="仿宋" w:hint="eastAsia"/>
          <w:sz w:val="32"/>
          <w:szCs w:val="32"/>
        </w:rPr>
        <w:t>增长</w:t>
      </w:r>
      <w:r>
        <w:rPr>
          <w:rFonts w:ascii="仿宋" w:eastAsia="仿宋" w:hAnsi="仿宋" w:cs="仿宋"/>
          <w:sz w:val="32"/>
          <w:szCs w:val="32"/>
        </w:rPr>
        <w:t xml:space="preserve"> </w:t>
      </w:r>
      <w:r>
        <w:rPr>
          <w:rFonts w:ascii="仿宋" w:eastAsia="仿宋" w:hAnsi="仿宋" w:cs="仿宋" w:hint="eastAsia"/>
          <w:sz w:val="32"/>
          <w:szCs w:val="32"/>
        </w:rPr>
        <w:t>140</w:t>
      </w:r>
      <w:r>
        <w:rPr>
          <w:rFonts w:ascii="仿宋" w:eastAsia="仿宋" w:hAnsi="仿宋" w:cs="仿宋"/>
          <w:sz w:val="32"/>
          <w:szCs w:val="32"/>
        </w:rPr>
        <w:t>%；</w:t>
      </w:r>
    </w:p>
    <w:p w:rsidR="003B38FF" w:rsidRDefault="00751525">
      <w:pPr>
        <w:ind w:right="366" w:firstLine="641"/>
        <w:rPr>
          <w:sz w:val="32"/>
          <w:szCs w:val="32"/>
        </w:rPr>
      </w:pPr>
      <w:r>
        <w:rPr>
          <w:rFonts w:ascii="仿宋" w:eastAsia="仿宋" w:hAnsi="仿宋" w:cs="仿宋" w:hint="eastAsia"/>
          <w:sz w:val="32"/>
          <w:szCs w:val="32"/>
        </w:rPr>
        <w:t>4</w:t>
      </w:r>
      <w:r>
        <w:rPr>
          <w:rFonts w:ascii="仿宋" w:eastAsia="仿宋" w:hAnsi="仿宋" w:cs="仿宋"/>
          <w:sz w:val="32"/>
          <w:szCs w:val="32"/>
        </w:rPr>
        <w:t>、208050</w:t>
      </w:r>
      <w:r>
        <w:rPr>
          <w:rFonts w:ascii="仿宋" w:eastAsia="仿宋" w:hAnsi="仿宋" w:cs="仿宋" w:hint="eastAsia"/>
          <w:sz w:val="32"/>
          <w:szCs w:val="32"/>
        </w:rPr>
        <w:t>1</w:t>
      </w:r>
      <w:r>
        <w:rPr>
          <w:rFonts w:ascii="仿宋" w:eastAsia="仿宋" w:hAnsi="仿宋" w:cs="仿宋"/>
          <w:sz w:val="32"/>
          <w:szCs w:val="32"/>
        </w:rPr>
        <w:t xml:space="preserve"> 未归口管理的行政单位离退休支出</w:t>
      </w:r>
      <w:r>
        <w:rPr>
          <w:rFonts w:ascii="仿宋" w:eastAsia="仿宋" w:hAnsi="仿宋" w:cs="仿宋" w:hint="eastAsia"/>
          <w:sz w:val="32"/>
          <w:szCs w:val="32"/>
        </w:rPr>
        <w:t>2020</w:t>
      </w:r>
      <w:r>
        <w:rPr>
          <w:rFonts w:ascii="仿宋" w:eastAsia="仿宋" w:hAnsi="仿宋" w:cs="仿宋"/>
          <w:sz w:val="32"/>
          <w:szCs w:val="32"/>
        </w:rPr>
        <w:t xml:space="preserve"> 年预算数为</w:t>
      </w:r>
      <w:r>
        <w:rPr>
          <w:rFonts w:ascii="仿宋" w:eastAsia="仿宋" w:hAnsi="仿宋" w:cs="仿宋" w:hint="eastAsia"/>
          <w:sz w:val="32"/>
          <w:szCs w:val="32"/>
        </w:rPr>
        <w:t>69.57</w:t>
      </w:r>
      <w:r>
        <w:rPr>
          <w:rFonts w:ascii="仿宋" w:eastAsia="仿宋" w:hAnsi="仿宋" w:cs="仿宋"/>
          <w:sz w:val="32"/>
          <w:szCs w:val="32"/>
        </w:rPr>
        <w:t>万元，比上年预算数</w:t>
      </w:r>
      <w:r>
        <w:rPr>
          <w:rFonts w:ascii="仿宋" w:eastAsia="仿宋" w:hAnsi="仿宋" w:cs="仿宋" w:hint="eastAsia"/>
          <w:sz w:val="32"/>
          <w:szCs w:val="32"/>
        </w:rPr>
        <w:t>增加15.26</w:t>
      </w:r>
      <w:r>
        <w:rPr>
          <w:rFonts w:ascii="仿宋" w:eastAsia="仿宋" w:hAnsi="仿宋" w:cs="仿宋"/>
          <w:sz w:val="32"/>
          <w:szCs w:val="32"/>
        </w:rPr>
        <w:t>万元</w:t>
      </w:r>
      <w:r>
        <w:rPr>
          <w:rFonts w:ascii="仿宋" w:eastAsia="仿宋" w:hAnsi="仿宋" w:cs="仿宋" w:hint="eastAsia"/>
          <w:sz w:val="32"/>
          <w:szCs w:val="32"/>
        </w:rPr>
        <w:t>，增长28</w:t>
      </w:r>
      <w:r>
        <w:rPr>
          <w:rFonts w:ascii="仿宋" w:eastAsia="仿宋" w:hAnsi="仿宋" w:cs="仿宋"/>
          <w:sz w:val="32"/>
          <w:szCs w:val="32"/>
        </w:rPr>
        <w:t>%；</w:t>
      </w:r>
    </w:p>
    <w:p w:rsidR="003B38FF" w:rsidRDefault="00751525">
      <w:pPr>
        <w:ind w:right="366" w:firstLine="641"/>
        <w:rPr>
          <w:sz w:val="32"/>
          <w:szCs w:val="32"/>
        </w:rPr>
      </w:pPr>
      <w:r>
        <w:rPr>
          <w:rFonts w:ascii="仿宋" w:eastAsia="仿宋" w:hAnsi="仿宋" w:cs="仿宋" w:hint="eastAsia"/>
          <w:sz w:val="32"/>
          <w:szCs w:val="32"/>
        </w:rPr>
        <w:t>5</w:t>
      </w:r>
      <w:r>
        <w:rPr>
          <w:rFonts w:ascii="仿宋" w:eastAsia="仿宋" w:hAnsi="仿宋" w:cs="仿宋"/>
          <w:sz w:val="32"/>
          <w:szCs w:val="32"/>
        </w:rPr>
        <w:t>、2080505 机关事业单位基本养老保险缴费支出 20</w:t>
      </w:r>
      <w:r>
        <w:rPr>
          <w:rFonts w:ascii="仿宋" w:eastAsia="仿宋" w:hAnsi="仿宋" w:cs="仿宋" w:hint="eastAsia"/>
          <w:sz w:val="32"/>
          <w:szCs w:val="32"/>
        </w:rPr>
        <w:t>20</w:t>
      </w:r>
      <w:r>
        <w:rPr>
          <w:rFonts w:ascii="仿宋" w:eastAsia="仿宋" w:hAnsi="仿宋" w:cs="仿宋"/>
          <w:sz w:val="32"/>
          <w:szCs w:val="32"/>
        </w:rPr>
        <w:t>年预算数为</w:t>
      </w:r>
      <w:r>
        <w:rPr>
          <w:rFonts w:ascii="仿宋" w:eastAsia="仿宋" w:hAnsi="仿宋" w:cs="仿宋" w:hint="eastAsia"/>
          <w:sz w:val="32"/>
          <w:szCs w:val="32"/>
        </w:rPr>
        <w:t>289.26</w:t>
      </w:r>
      <w:r>
        <w:rPr>
          <w:rFonts w:ascii="仿宋" w:eastAsia="仿宋" w:hAnsi="仿宋" w:cs="仿宋"/>
          <w:sz w:val="32"/>
          <w:szCs w:val="32"/>
        </w:rPr>
        <w:t>万元，比上年预算数</w:t>
      </w:r>
      <w:r>
        <w:rPr>
          <w:rFonts w:ascii="仿宋" w:eastAsia="仿宋" w:hAnsi="仿宋" w:cs="仿宋" w:hint="eastAsia"/>
          <w:sz w:val="32"/>
          <w:szCs w:val="32"/>
        </w:rPr>
        <w:t>增加165.69</w:t>
      </w:r>
      <w:r>
        <w:rPr>
          <w:rFonts w:ascii="仿宋" w:eastAsia="仿宋" w:hAnsi="仿宋" w:cs="仿宋"/>
          <w:sz w:val="32"/>
          <w:szCs w:val="32"/>
        </w:rPr>
        <w:t xml:space="preserve"> 万元，</w:t>
      </w:r>
      <w:r>
        <w:rPr>
          <w:rFonts w:ascii="仿宋" w:eastAsia="仿宋" w:hAnsi="仿宋" w:cs="仿宋" w:hint="eastAsia"/>
          <w:sz w:val="32"/>
          <w:szCs w:val="32"/>
        </w:rPr>
        <w:t>增长134</w:t>
      </w:r>
      <w:r w:rsidR="00F419C3">
        <w:rPr>
          <w:rFonts w:ascii="仿宋" w:eastAsia="仿宋" w:hAnsi="仿宋" w:cs="仿宋" w:hint="eastAsia"/>
          <w:sz w:val="32"/>
          <w:szCs w:val="32"/>
        </w:rPr>
        <w:t>.00</w:t>
      </w:r>
      <w:r>
        <w:rPr>
          <w:rFonts w:ascii="仿宋" w:eastAsia="仿宋" w:hAnsi="仿宋" w:cs="仿宋"/>
          <w:sz w:val="32"/>
          <w:szCs w:val="32"/>
        </w:rPr>
        <w:t>%；</w:t>
      </w:r>
    </w:p>
    <w:p w:rsidR="003B38FF" w:rsidRDefault="00751525">
      <w:pPr>
        <w:ind w:right="366" w:firstLine="641"/>
        <w:rPr>
          <w:sz w:val="32"/>
          <w:szCs w:val="32"/>
        </w:rPr>
      </w:pPr>
      <w:r>
        <w:rPr>
          <w:rFonts w:ascii="仿宋" w:eastAsia="仿宋" w:hAnsi="仿宋" w:cs="仿宋"/>
          <w:sz w:val="32"/>
          <w:szCs w:val="32"/>
        </w:rPr>
        <w:t>6、2101101 行政单位医疗</w:t>
      </w:r>
      <w:r>
        <w:rPr>
          <w:rFonts w:ascii="仿宋" w:eastAsia="仿宋" w:hAnsi="仿宋" w:cs="仿宋" w:hint="eastAsia"/>
          <w:sz w:val="32"/>
          <w:szCs w:val="32"/>
        </w:rPr>
        <w:t>2020</w:t>
      </w:r>
      <w:r>
        <w:rPr>
          <w:rFonts w:ascii="仿宋" w:eastAsia="仿宋" w:hAnsi="仿宋" w:cs="仿宋"/>
          <w:sz w:val="32"/>
          <w:szCs w:val="32"/>
        </w:rPr>
        <w:t xml:space="preserve">年预算数为 </w:t>
      </w:r>
      <w:r>
        <w:rPr>
          <w:rFonts w:ascii="仿宋" w:eastAsia="仿宋" w:hAnsi="仿宋" w:cs="仿宋" w:hint="eastAsia"/>
          <w:sz w:val="32"/>
          <w:szCs w:val="32"/>
        </w:rPr>
        <w:t>142.02万元</w:t>
      </w:r>
      <w:r>
        <w:rPr>
          <w:rFonts w:ascii="仿宋" w:eastAsia="仿宋" w:hAnsi="仿宋" w:cs="仿宋"/>
          <w:sz w:val="32"/>
          <w:szCs w:val="32"/>
        </w:rPr>
        <w:t>，比上年预算数增加</w:t>
      </w:r>
      <w:r>
        <w:rPr>
          <w:rFonts w:ascii="仿宋" w:eastAsia="仿宋" w:hAnsi="仿宋" w:cs="仿宋" w:hint="eastAsia"/>
          <w:sz w:val="32"/>
          <w:szCs w:val="32"/>
        </w:rPr>
        <w:t>87.51</w:t>
      </w:r>
      <w:r>
        <w:rPr>
          <w:rFonts w:ascii="仿宋" w:eastAsia="仿宋" w:hAnsi="仿宋" w:cs="仿宋"/>
          <w:sz w:val="32"/>
          <w:szCs w:val="32"/>
        </w:rPr>
        <w:t xml:space="preserve">万元，增长 </w:t>
      </w:r>
      <w:r>
        <w:rPr>
          <w:rFonts w:ascii="仿宋" w:eastAsia="仿宋" w:hAnsi="仿宋" w:cs="仿宋" w:hint="eastAsia"/>
          <w:sz w:val="32"/>
          <w:szCs w:val="32"/>
        </w:rPr>
        <w:t>160</w:t>
      </w:r>
      <w:r w:rsidR="00F419C3">
        <w:rPr>
          <w:rFonts w:ascii="仿宋" w:eastAsia="仿宋" w:hAnsi="仿宋" w:cs="仿宋" w:hint="eastAsia"/>
          <w:sz w:val="32"/>
          <w:szCs w:val="32"/>
        </w:rPr>
        <w:t>.00</w:t>
      </w:r>
      <w:r>
        <w:rPr>
          <w:rFonts w:ascii="仿宋" w:eastAsia="仿宋" w:hAnsi="仿宋" w:cs="仿宋" w:hint="eastAsia"/>
          <w:sz w:val="32"/>
          <w:szCs w:val="32"/>
        </w:rPr>
        <w:t>%；</w:t>
      </w:r>
    </w:p>
    <w:p w:rsidR="003B38FF" w:rsidRDefault="00751525">
      <w:pPr>
        <w:ind w:left="142" w:right="366" w:firstLine="641"/>
        <w:rPr>
          <w:rFonts w:ascii="仿宋" w:eastAsia="仿宋" w:hAnsi="仿宋" w:cs="仿宋"/>
          <w:sz w:val="32"/>
          <w:szCs w:val="32"/>
        </w:rPr>
      </w:pPr>
      <w:r>
        <w:rPr>
          <w:rFonts w:ascii="仿宋" w:eastAsia="仿宋" w:hAnsi="仿宋" w:cs="仿宋" w:hint="eastAsia"/>
          <w:sz w:val="32"/>
          <w:szCs w:val="32"/>
        </w:rPr>
        <w:t>7、2101102事业单位医疗2020年预算数为1.98万元，比上年预算数减少0.29万元，减少12%；</w:t>
      </w:r>
    </w:p>
    <w:p w:rsidR="003B38FF" w:rsidRDefault="00751525">
      <w:pPr>
        <w:ind w:left="142" w:right="366" w:firstLine="641"/>
        <w:rPr>
          <w:sz w:val="20"/>
          <w:szCs w:val="20"/>
        </w:rPr>
      </w:pPr>
      <w:r>
        <w:rPr>
          <w:rFonts w:ascii="仿宋" w:eastAsia="仿宋" w:hAnsi="仿宋" w:cs="仿宋" w:hint="eastAsia"/>
          <w:sz w:val="32"/>
          <w:szCs w:val="32"/>
        </w:rPr>
        <w:t>8</w:t>
      </w:r>
      <w:r>
        <w:rPr>
          <w:rFonts w:ascii="仿宋" w:eastAsia="仿宋" w:hAnsi="仿宋" w:cs="仿宋"/>
          <w:sz w:val="32"/>
          <w:szCs w:val="32"/>
        </w:rPr>
        <w:t>、2210201 住房公积金</w:t>
      </w:r>
      <w:r>
        <w:rPr>
          <w:rFonts w:ascii="仿宋" w:eastAsia="仿宋" w:hAnsi="仿宋" w:cs="仿宋" w:hint="eastAsia"/>
          <w:sz w:val="32"/>
          <w:szCs w:val="32"/>
        </w:rPr>
        <w:t>2020</w:t>
      </w:r>
      <w:r>
        <w:rPr>
          <w:rFonts w:ascii="仿宋" w:eastAsia="仿宋" w:hAnsi="仿宋" w:cs="仿宋"/>
          <w:sz w:val="32"/>
          <w:szCs w:val="32"/>
        </w:rPr>
        <w:t>年预算数为</w:t>
      </w:r>
      <w:r>
        <w:rPr>
          <w:rFonts w:ascii="仿宋" w:eastAsia="仿宋" w:hAnsi="仿宋" w:cs="仿宋" w:hint="eastAsia"/>
          <w:sz w:val="32"/>
          <w:szCs w:val="32"/>
        </w:rPr>
        <w:t>216.94</w:t>
      </w:r>
      <w:r>
        <w:rPr>
          <w:rFonts w:ascii="仿宋" w:eastAsia="仿宋" w:hAnsi="仿宋" w:cs="仿宋"/>
          <w:sz w:val="32"/>
          <w:szCs w:val="32"/>
        </w:rPr>
        <w:t>万元，比上年预算数增加</w:t>
      </w:r>
      <w:r>
        <w:rPr>
          <w:rFonts w:ascii="仿宋" w:eastAsia="仿宋" w:hAnsi="仿宋" w:cs="仿宋" w:hint="eastAsia"/>
          <w:sz w:val="32"/>
          <w:szCs w:val="32"/>
        </w:rPr>
        <w:t>142.8</w:t>
      </w:r>
      <w:r w:rsidR="00F419C3">
        <w:rPr>
          <w:rFonts w:ascii="仿宋" w:eastAsia="仿宋" w:hAnsi="仿宋" w:cs="仿宋" w:hint="eastAsia"/>
          <w:sz w:val="32"/>
          <w:szCs w:val="32"/>
        </w:rPr>
        <w:t>0</w:t>
      </w:r>
      <w:r>
        <w:rPr>
          <w:rFonts w:ascii="仿宋" w:eastAsia="仿宋" w:hAnsi="仿宋" w:cs="仿宋"/>
          <w:sz w:val="32"/>
          <w:szCs w:val="32"/>
        </w:rPr>
        <w:t>万元，增长</w:t>
      </w:r>
      <w:r>
        <w:rPr>
          <w:rFonts w:ascii="仿宋" w:eastAsia="仿宋" w:hAnsi="仿宋" w:cs="仿宋" w:hint="eastAsia"/>
          <w:sz w:val="32"/>
          <w:szCs w:val="32"/>
        </w:rPr>
        <w:t>192</w:t>
      </w:r>
      <w:r w:rsidR="00F419C3">
        <w:rPr>
          <w:rFonts w:ascii="仿宋" w:eastAsia="仿宋" w:hAnsi="仿宋" w:cs="仿宋" w:hint="eastAsia"/>
          <w:sz w:val="32"/>
          <w:szCs w:val="32"/>
        </w:rPr>
        <w:t>.00</w:t>
      </w:r>
      <w:r>
        <w:rPr>
          <w:rFonts w:ascii="仿宋" w:eastAsia="仿宋" w:hAnsi="仿宋" w:cs="仿宋"/>
          <w:sz w:val="32"/>
          <w:szCs w:val="32"/>
        </w:rPr>
        <w:t>%。</w:t>
      </w:r>
    </w:p>
    <w:p w:rsidR="003B38FF" w:rsidRDefault="00751525">
      <w:pPr>
        <w:ind w:firstLineChars="200" w:firstLine="600"/>
        <w:rPr>
          <w:rFonts w:ascii="黑体" w:eastAsia="黑体" w:hAnsi="仿宋_GB2312" w:cs="仿宋_GB2312"/>
          <w:sz w:val="30"/>
          <w:szCs w:val="30"/>
        </w:rPr>
      </w:pPr>
      <w:r>
        <w:rPr>
          <w:rFonts w:ascii="黑体" w:eastAsia="黑体" w:hAnsi="仿宋_GB2312" w:cs="仿宋_GB2312" w:hint="eastAsia"/>
          <w:sz w:val="30"/>
          <w:szCs w:val="30"/>
        </w:rPr>
        <w:t>（二）一般公共预算</w:t>
      </w:r>
      <w:r>
        <w:rPr>
          <w:rFonts w:ascii="黑体" w:eastAsia="黑体" w:hAnsi="黑体" w:hint="eastAsia"/>
          <w:sz w:val="30"/>
          <w:szCs w:val="30"/>
        </w:rPr>
        <w:t>财政拨款</w:t>
      </w:r>
      <w:r>
        <w:rPr>
          <w:rFonts w:ascii="黑体" w:eastAsia="黑体" w:hAnsi="仿宋_GB2312" w:cs="仿宋_GB2312" w:hint="eastAsia"/>
          <w:sz w:val="30"/>
          <w:szCs w:val="30"/>
        </w:rPr>
        <w:t>支出表（政府经济科目）说明</w:t>
      </w:r>
    </w:p>
    <w:p w:rsidR="003B38FF" w:rsidRDefault="00751525">
      <w:pPr>
        <w:ind w:right="366" w:firstLineChars="200" w:firstLine="640"/>
        <w:rPr>
          <w:sz w:val="20"/>
          <w:szCs w:val="20"/>
        </w:rPr>
      </w:pPr>
      <w:r>
        <w:rPr>
          <w:rFonts w:ascii="仿宋" w:eastAsia="仿宋" w:hAnsi="仿宋" w:cs="仿宋"/>
          <w:sz w:val="32"/>
          <w:szCs w:val="32"/>
        </w:rPr>
        <w:t>中共鸡西市纪律检查委员会</w:t>
      </w:r>
      <w:r>
        <w:rPr>
          <w:rFonts w:ascii="仿宋" w:eastAsia="仿宋" w:hAnsi="仿宋" w:cs="仿宋" w:hint="eastAsia"/>
          <w:sz w:val="32"/>
          <w:szCs w:val="32"/>
        </w:rPr>
        <w:t>2020</w:t>
      </w:r>
      <w:r>
        <w:rPr>
          <w:rFonts w:ascii="仿宋" w:eastAsia="仿宋" w:hAnsi="仿宋" w:cs="仿宋"/>
          <w:sz w:val="32"/>
          <w:szCs w:val="32"/>
        </w:rPr>
        <w:t>年一般公共预算支出</w:t>
      </w:r>
      <w:r>
        <w:rPr>
          <w:rFonts w:ascii="仿宋" w:eastAsia="仿宋" w:hAnsi="仿宋" w:cs="仿宋" w:hint="eastAsia"/>
          <w:sz w:val="32"/>
          <w:szCs w:val="32"/>
        </w:rPr>
        <w:t>5259.95</w:t>
      </w:r>
      <w:r>
        <w:rPr>
          <w:rFonts w:ascii="仿宋" w:eastAsia="仿宋" w:hAnsi="仿宋" w:cs="仿宋"/>
          <w:sz w:val="32"/>
          <w:szCs w:val="32"/>
        </w:rPr>
        <w:t>万元，其中：</w:t>
      </w:r>
    </w:p>
    <w:p w:rsidR="003B38FF" w:rsidRDefault="00751525">
      <w:pPr>
        <w:ind w:right="366" w:firstLineChars="200" w:firstLine="640"/>
        <w:rPr>
          <w:sz w:val="20"/>
          <w:szCs w:val="20"/>
        </w:rPr>
      </w:pPr>
      <w:r>
        <w:rPr>
          <w:rFonts w:ascii="仿宋" w:eastAsia="仿宋" w:hAnsi="仿宋" w:cs="仿宋"/>
          <w:sz w:val="32"/>
          <w:szCs w:val="32"/>
        </w:rPr>
        <w:lastRenderedPageBreak/>
        <w:t>1、工资福利支出</w:t>
      </w:r>
      <w:r>
        <w:rPr>
          <w:rFonts w:ascii="仿宋" w:eastAsia="仿宋" w:hAnsi="仿宋" w:cs="仿宋" w:hint="eastAsia"/>
          <w:sz w:val="32"/>
          <w:szCs w:val="32"/>
        </w:rPr>
        <w:t>2852.99</w:t>
      </w:r>
      <w:r>
        <w:rPr>
          <w:rFonts w:ascii="仿宋" w:eastAsia="仿宋" w:hAnsi="仿宋" w:cs="仿宋"/>
          <w:sz w:val="32"/>
          <w:szCs w:val="32"/>
        </w:rPr>
        <w:t>万元，主要包括：工资津补贴</w:t>
      </w:r>
      <w:r>
        <w:rPr>
          <w:rFonts w:ascii="仿宋" w:eastAsia="仿宋" w:hAnsi="仿宋" w:cs="仿宋" w:hint="eastAsia"/>
          <w:sz w:val="32"/>
          <w:szCs w:val="32"/>
        </w:rPr>
        <w:t>1998.85</w:t>
      </w:r>
      <w:r>
        <w:rPr>
          <w:rFonts w:ascii="仿宋" w:eastAsia="仿宋" w:hAnsi="仿宋" w:cs="仿宋"/>
          <w:sz w:val="32"/>
          <w:szCs w:val="32"/>
        </w:rPr>
        <w:t>万元、社会保障缴费</w:t>
      </w:r>
      <w:r>
        <w:rPr>
          <w:rFonts w:ascii="仿宋" w:eastAsia="仿宋" w:hAnsi="仿宋" w:cs="仿宋" w:hint="eastAsia"/>
          <w:sz w:val="32"/>
          <w:szCs w:val="32"/>
        </w:rPr>
        <w:t>415.81</w:t>
      </w:r>
      <w:r>
        <w:rPr>
          <w:rFonts w:ascii="仿宋" w:eastAsia="仿宋" w:hAnsi="仿宋" w:cs="仿宋"/>
          <w:sz w:val="32"/>
          <w:szCs w:val="32"/>
        </w:rPr>
        <w:t>万元、住房公积金</w:t>
      </w:r>
      <w:r>
        <w:rPr>
          <w:rFonts w:ascii="仿宋" w:eastAsia="仿宋" w:hAnsi="仿宋" w:cs="仿宋" w:hint="eastAsia"/>
          <w:sz w:val="32"/>
          <w:szCs w:val="32"/>
        </w:rPr>
        <w:t>216.94</w:t>
      </w:r>
      <w:r>
        <w:rPr>
          <w:rFonts w:ascii="仿宋" w:eastAsia="仿宋" w:hAnsi="仿宋" w:cs="仿宋"/>
          <w:sz w:val="32"/>
          <w:szCs w:val="32"/>
        </w:rPr>
        <w:t>万元</w:t>
      </w:r>
      <w:r>
        <w:rPr>
          <w:rFonts w:ascii="仿宋" w:eastAsia="仿宋" w:hAnsi="仿宋" w:cs="仿宋" w:hint="eastAsia"/>
          <w:sz w:val="32"/>
          <w:szCs w:val="32"/>
        </w:rPr>
        <w:t>、其他工资福利支出221.39万元</w:t>
      </w:r>
      <w:r>
        <w:rPr>
          <w:rFonts w:ascii="仿宋" w:eastAsia="仿宋" w:hAnsi="仿宋" w:cs="仿宋"/>
          <w:sz w:val="32"/>
          <w:szCs w:val="32"/>
        </w:rPr>
        <w:t>；</w:t>
      </w:r>
    </w:p>
    <w:p w:rsidR="003B38FF" w:rsidRDefault="00751525">
      <w:pPr>
        <w:ind w:right="206" w:firstLineChars="200" w:firstLine="640"/>
        <w:rPr>
          <w:rFonts w:ascii="仿宋" w:eastAsia="仿宋" w:hAnsi="仿宋" w:cs="仿宋"/>
          <w:sz w:val="32"/>
          <w:szCs w:val="32"/>
        </w:rPr>
      </w:pPr>
      <w:r>
        <w:rPr>
          <w:rFonts w:ascii="仿宋" w:eastAsia="仿宋" w:hAnsi="仿宋" w:cs="仿宋"/>
          <w:sz w:val="32"/>
          <w:szCs w:val="32"/>
        </w:rPr>
        <w:t>2、机关商品服务支出</w:t>
      </w:r>
      <w:r>
        <w:rPr>
          <w:rFonts w:ascii="仿宋" w:eastAsia="仿宋" w:hAnsi="仿宋" w:cs="仿宋" w:hint="eastAsia"/>
          <w:sz w:val="32"/>
          <w:szCs w:val="32"/>
        </w:rPr>
        <w:t>2286.91</w:t>
      </w:r>
      <w:r>
        <w:rPr>
          <w:rFonts w:ascii="仿宋" w:eastAsia="仿宋" w:hAnsi="仿宋" w:cs="仿宋"/>
          <w:sz w:val="32"/>
          <w:szCs w:val="32"/>
        </w:rPr>
        <w:t>万元，主要包括：办公经费</w:t>
      </w:r>
      <w:r>
        <w:rPr>
          <w:rFonts w:ascii="仿宋" w:eastAsia="仿宋" w:hAnsi="仿宋" w:cs="仿宋" w:hint="eastAsia"/>
          <w:sz w:val="32"/>
          <w:szCs w:val="32"/>
        </w:rPr>
        <w:t>1952.43</w:t>
      </w:r>
      <w:r>
        <w:rPr>
          <w:rFonts w:ascii="仿宋" w:eastAsia="仿宋" w:hAnsi="仿宋" w:cs="仿宋"/>
          <w:sz w:val="32"/>
          <w:szCs w:val="32"/>
        </w:rPr>
        <w:t>万元、</w:t>
      </w:r>
      <w:r>
        <w:rPr>
          <w:rFonts w:ascii="仿宋" w:eastAsia="仿宋" w:hAnsi="仿宋" w:cs="仿宋" w:hint="eastAsia"/>
          <w:sz w:val="32"/>
          <w:szCs w:val="32"/>
        </w:rPr>
        <w:t>委托业务费92.82</w:t>
      </w:r>
      <w:r>
        <w:rPr>
          <w:rFonts w:ascii="仿宋" w:eastAsia="仿宋" w:hAnsi="仿宋" w:cs="仿宋"/>
          <w:sz w:val="32"/>
          <w:szCs w:val="32"/>
        </w:rPr>
        <w:t xml:space="preserve"> 万元、</w:t>
      </w:r>
      <w:r>
        <w:rPr>
          <w:rFonts w:ascii="仿宋" w:eastAsia="仿宋" w:hAnsi="仿宋" w:cs="仿宋" w:hint="eastAsia"/>
          <w:sz w:val="32"/>
          <w:szCs w:val="32"/>
        </w:rPr>
        <w:t>公务接待费0.65万元、公务用车运行维护</w:t>
      </w:r>
      <w:r>
        <w:rPr>
          <w:rFonts w:ascii="仿宋" w:eastAsia="仿宋" w:hAnsi="仿宋" w:cs="仿宋"/>
          <w:sz w:val="32"/>
          <w:szCs w:val="32"/>
        </w:rPr>
        <w:t>费</w:t>
      </w:r>
      <w:r>
        <w:rPr>
          <w:rFonts w:ascii="仿宋" w:eastAsia="仿宋" w:hAnsi="仿宋" w:cs="仿宋" w:hint="eastAsia"/>
          <w:sz w:val="32"/>
          <w:szCs w:val="32"/>
        </w:rPr>
        <w:t>95.90</w:t>
      </w:r>
      <w:r>
        <w:rPr>
          <w:rFonts w:ascii="仿宋" w:eastAsia="仿宋" w:hAnsi="仿宋" w:cs="仿宋"/>
          <w:sz w:val="32"/>
          <w:szCs w:val="32"/>
        </w:rPr>
        <w:t>万元、</w:t>
      </w:r>
      <w:r>
        <w:rPr>
          <w:rFonts w:ascii="仿宋" w:eastAsia="仿宋" w:hAnsi="仿宋" w:cs="仿宋" w:hint="eastAsia"/>
          <w:sz w:val="32"/>
          <w:szCs w:val="32"/>
        </w:rPr>
        <w:t>其它商品和服务支出138.88</w:t>
      </w:r>
      <w:r>
        <w:rPr>
          <w:rFonts w:ascii="仿宋" w:eastAsia="仿宋" w:hAnsi="仿宋" w:cs="仿宋"/>
          <w:sz w:val="32"/>
          <w:szCs w:val="32"/>
        </w:rPr>
        <w:t>万元、维修（护）费</w:t>
      </w:r>
      <w:r>
        <w:rPr>
          <w:rFonts w:ascii="仿宋" w:eastAsia="仿宋" w:hAnsi="仿宋" w:cs="仿宋" w:hint="eastAsia"/>
          <w:sz w:val="32"/>
          <w:szCs w:val="32"/>
        </w:rPr>
        <w:t>6.23</w:t>
      </w:r>
      <w:r>
        <w:rPr>
          <w:rFonts w:ascii="仿宋" w:eastAsia="仿宋" w:hAnsi="仿宋" w:cs="仿宋"/>
          <w:sz w:val="32"/>
          <w:szCs w:val="32"/>
        </w:rPr>
        <w:t xml:space="preserve"> 万元；</w:t>
      </w:r>
    </w:p>
    <w:p w:rsidR="003B38FF" w:rsidRDefault="00751525">
      <w:pPr>
        <w:ind w:right="206" w:firstLineChars="200" w:firstLine="640"/>
        <w:rPr>
          <w:rFonts w:ascii="仿宋" w:eastAsia="仿宋" w:hAnsi="仿宋" w:cs="仿宋"/>
          <w:sz w:val="32"/>
          <w:szCs w:val="32"/>
        </w:rPr>
      </w:pPr>
      <w:r>
        <w:rPr>
          <w:rFonts w:ascii="仿宋" w:eastAsia="仿宋" w:hAnsi="仿宋" w:cs="仿宋" w:hint="eastAsia"/>
          <w:sz w:val="32"/>
          <w:szCs w:val="32"/>
        </w:rPr>
        <w:t>3、机关资本性支出12.30万元，主要包括：设备购置12.30万元；</w:t>
      </w:r>
    </w:p>
    <w:p w:rsidR="003B38FF" w:rsidRDefault="00751525">
      <w:pPr>
        <w:ind w:right="366" w:firstLineChars="200" w:firstLine="640"/>
        <w:rPr>
          <w:rFonts w:ascii="仿宋_GB2312" w:eastAsia="仿宋_GB2312" w:hAnsi="仿宋_GB2312" w:cs="仿宋_GB2312"/>
          <w:sz w:val="32"/>
          <w:szCs w:val="32"/>
        </w:rPr>
      </w:pPr>
      <w:r>
        <w:rPr>
          <w:rFonts w:ascii="仿宋" w:eastAsia="仿宋" w:hAnsi="仿宋" w:cs="仿宋" w:hint="eastAsia"/>
          <w:sz w:val="32"/>
          <w:szCs w:val="32"/>
        </w:rPr>
        <w:t>4</w:t>
      </w:r>
      <w:r>
        <w:rPr>
          <w:rFonts w:ascii="仿宋" w:eastAsia="仿宋" w:hAnsi="仿宋" w:cs="仿宋"/>
          <w:sz w:val="32"/>
          <w:szCs w:val="32"/>
        </w:rPr>
        <w:t>、对个人和家庭的补助支出</w:t>
      </w:r>
      <w:r>
        <w:rPr>
          <w:rFonts w:ascii="仿宋" w:eastAsia="仿宋" w:hAnsi="仿宋" w:cs="仿宋" w:hint="eastAsia"/>
          <w:sz w:val="32"/>
          <w:szCs w:val="32"/>
        </w:rPr>
        <w:t>107.75</w:t>
      </w:r>
      <w:r>
        <w:rPr>
          <w:rFonts w:ascii="仿宋" w:eastAsia="仿宋" w:hAnsi="仿宋" w:cs="仿宋"/>
          <w:sz w:val="32"/>
          <w:szCs w:val="32"/>
        </w:rPr>
        <w:t>万元，主要包括：</w:t>
      </w:r>
      <w:r>
        <w:rPr>
          <w:rFonts w:ascii="仿宋" w:eastAsia="仿宋" w:hAnsi="仿宋" w:cs="仿宋" w:hint="eastAsia"/>
          <w:sz w:val="32"/>
          <w:szCs w:val="32"/>
        </w:rPr>
        <w:t>社会福利和救助27.62</w:t>
      </w:r>
      <w:r>
        <w:rPr>
          <w:rFonts w:ascii="仿宋" w:eastAsia="仿宋" w:hAnsi="仿宋" w:cs="仿宋"/>
          <w:sz w:val="32"/>
          <w:szCs w:val="32"/>
        </w:rPr>
        <w:t>万元、离退休费</w:t>
      </w:r>
      <w:r>
        <w:rPr>
          <w:rFonts w:ascii="仿宋" w:eastAsia="仿宋" w:hAnsi="仿宋" w:cs="仿宋" w:hint="eastAsia"/>
          <w:sz w:val="32"/>
          <w:szCs w:val="32"/>
        </w:rPr>
        <w:t>69.57</w:t>
      </w:r>
      <w:r>
        <w:rPr>
          <w:rFonts w:ascii="仿宋" w:eastAsia="仿宋" w:hAnsi="仿宋" w:cs="仿宋"/>
          <w:sz w:val="32"/>
          <w:szCs w:val="32"/>
        </w:rPr>
        <w:t>万元、其他对个人和家庭的补助</w:t>
      </w:r>
      <w:r>
        <w:rPr>
          <w:rFonts w:ascii="仿宋" w:eastAsia="仿宋" w:hAnsi="仿宋" w:cs="仿宋" w:hint="eastAsia"/>
          <w:sz w:val="32"/>
          <w:szCs w:val="32"/>
        </w:rPr>
        <w:t>10.56</w:t>
      </w:r>
      <w:r>
        <w:rPr>
          <w:rFonts w:ascii="仿宋" w:eastAsia="仿宋" w:hAnsi="仿宋" w:cs="仿宋"/>
          <w:sz w:val="32"/>
          <w:szCs w:val="32"/>
        </w:rPr>
        <w:t>万元。</w:t>
      </w:r>
    </w:p>
    <w:p w:rsidR="003B38FF" w:rsidRDefault="00751525">
      <w:pPr>
        <w:pStyle w:val="1"/>
        <w:ind w:firstLineChars="200" w:firstLine="600"/>
        <w:outlineLvl w:val="9"/>
      </w:pPr>
      <w:r>
        <w:rPr>
          <w:rFonts w:hint="eastAsia"/>
        </w:rPr>
        <w:t>六、一般公共预算基本支出说明</w:t>
      </w:r>
      <w:bookmarkEnd w:id="28"/>
    </w:p>
    <w:p w:rsidR="003B38FF" w:rsidRDefault="00751525">
      <w:pPr>
        <w:ind w:firstLineChars="200" w:firstLine="640"/>
        <w:rPr>
          <w:sz w:val="20"/>
          <w:szCs w:val="20"/>
        </w:rPr>
      </w:pPr>
      <w:r>
        <w:rPr>
          <w:rFonts w:ascii="仿宋" w:eastAsia="仿宋" w:hAnsi="仿宋" w:cs="仿宋"/>
          <w:sz w:val="32"/>
          <w:szCs w:val="32"/>
        </w:rPr>
        <w:t>20</w:t>
      </w:r>
      <w:r>
        <w:rPr>
          <w:rFonts w:ascii="仿宋" w:eastAsia="仿宋" w:hAnsi="仿宋" w:cs="仿宋" w:hint="eastAsia"/>
          <w:sz w:val="32"/>
          <w:szCs w:val="32"/>
        </w:rPr>
        <w:t>20</w:t>
      </w:r>
      <w:r>
        <w:rPr>
          <w:rFonts w:ascii="仿宋" w:eastAsia="仿宋" w:hAnsi="仿宋" w:cs="仿宋"/>
          <w:sz w:val="32"/>
          <w:szCs w:val="32"/>
        </w:rPr>
        <w:t>年度中共鸡西市纪律检查委员会一般公共预算基本支出</w:t>
      </w:r>
      <w:r>
        <w:rPr>
          <w:rFonts w:ascii="仿宋" w:eastAsia="仿宋" w:hAnsi="仿宋" w:cs="仿宋" w:hint="eastAsia"/>
          <w:sz w:val="32"/>
          <w:szCs w:val="32"/>
        </w:rPr>
        <w:t>5259.95</w:t>
      </w:r>
      <w:r>
        <w:rPr>
          <w:rFonts w:ascii="仿宋" w:eastAsia="仿宋" w:hAnsi="仿宋" w:cs="仿宋"/>
          <w:sz w:val="32"/>
          <w:szCs w:val="32"/>
        </w:rPr>
        <w:t>万元，其中：</w:t>
      </w:r>
    </w:p>
    <w:p w:rsidR="003B38FF" w:rsidRDefault="00751525">
      <w:pPr>
        <w:ind w:right="366" w:firstLineChars="200" w:firstLine="620"/>
        <w:rPr>
          <w:sz w:val="20"/>
          <w:szCs w:val="20"/>
        </w:rPr>
      </w:pPr>
      <w:r>
        <w:rPr>
          <w:rFonts w:ascii="仿宋" w:eastAsia="仿宋" w:hAnsi="仿宋" w:cs="仿宋"/>
          <w:sz w:val="31"/>
          <w:szCs w:val="31"/>
        </w:rPr>
        <w:t>1、工资福利支出</w:t>
      </w:r>
      <w:r>
        <w:rPr>
          <w:rFonts w:ascii="仿宋" w:eastAsia="仿宋" w:hAnsi="仿宋" w:cs="仿宋" w:hint="eastAsia"/>
          <w:sz w:val="31"/>
          <w:szCs w:val="31"/>
        </w:rPr>
        <w:t>2852.99</w:t>
      </w:r>
      <w:r>
        <w:rPr>
          <w:rFonts w:ascii="仿宋" w:eastAsia="仿宋" w:hAnsi="仿宋" w:cs="仿宋"/>
          <w:sz w:val="31"/>
          <w:szCs w:val="31"/>
        </w:rPr>
        <w:t xml:space="preserve">万元，主要包括：基本工资 </w:t>
      </w:r>
      <w:r>
        <w:rPr>
          <w:rFonts w:ascii="仿宋" w:eastAsia="仿宋" w:hAnsi="仿宋" w:cs="仿宋" w:hint="eastAsia"/>
          <w:sz w:val="31"/>
          <w:szCs w:val="31"/>
        </w:rPr>
        <w:t>936.98</w:t>
      </w:r>
      <w:r>
        <w:rPr>
          <w:rFonts w:ascii="仿宋" w:eastAsia="仿宋" w:hAnsi="仿宋" w:cs="仿宋"/>
          <w:sz w:val="31"/>
          <w:szCs w:val="31"/>
        </w:rPr>
        <w:t>万元、津贴补贴</w:t>
      </w:r>
      <w:r>
        <w:rPr>
          <w:rFonts w:ascii="仿宋" w:eastAsia="仿宋" w:hAnsi="仿宋" w:cs="仿宋" w:hint="eastAsia"/>
          <w:sz w:val="31"/>
          <w:szCs w:val="31"/>
        </w:rPr>
        <w:t>911.22</w:t>
      </w:r>
      <w:r>
        <w:rPr>
          <w:rFonts w:ascii="仿宋" w:eastAsia="仿宋" w:hAnsi="仿宋" w:cs="仿宋"/>
          <w:sz w:val="31"/>
          <w:szCs w:val="31"/>
        </w:rPr>
        <w:t>万元、年终一次性奖金</w:t>
      </w:r>
      <w:r>
        <w:rPr>
          <w:rFonts w:ascii="仿宋" w:eastAsia="仿宋" w:hAnsi="仿宋" w:cs="仿宋" w:hint="eastAsia"/>
          <w:sz w:val="31"/>
          <w:szCs w:val="31"/>
        </w:rPr>
        <w:t>150.66</w:t>
      </w:r>
      <w:r>
        <w:rPr>
          <w:rFonts w:ascii="仿宋" w:eastAsia="仿宋" w:hAnsi="仿宋" w:cs="仿宋"/>
          <w:sz w:val="31"/>
          <w:szCs w:val="31"/>
        </w:rPr>
        <w:t>万元、机关事业单位基本养老保险缴费</w:t>
      </w:r>
      <w:r>
        <w:rPr>
          <w:rFonts w:ascii="仿宋" w:eastAsia="仿宋" w:hAnsi="仿宋" w:cs="仿宋" w:hint="eastAsia"/>
          <w:sz w:val="31"/>
          <w:szCs w:val="31"/>
        </w:rPr>
        <w:t>289.26</w:t>
      </w:r>
      <w:r>
        <w:rPr>
          <w:rFonts w:ascii="仿宋" w:eastAsia="仿宋" w:hAnsi="仿宋" w:cs="仿宋"/>
          <w:sz w:val="31"/>
          <w:szCs w:val="31"/>
        </w:rPr>
        <w:t>万元、职工基本医疗保险缎费</w:t>
      </w:r>
      <w:r>
        <w:rPr>
          <w:rFonts w:ascii="仿宋" w:eastAsia="仿宋" w:hAnsi="仿宋" w:cs="仿宋" w:hint="eastAsia"/>
          <w:sz w:val="31"/>
          <w:szCs w:val="31"/>
        </w:rPr>
        <w:t>126.55</w:t>
      </w:r>
      <w:r>
        <w:rPr>
          <w:rFonts w:ascii="仿宋" w:eastAsia="仿宋" w:hAnsi="仿宋" w:cs="仿宋"/>
          <w:sz w:val="31"/>
          <w:szCs w:val="31"/>
        </w:rPr>
        <w:t>万元、住房公积金</w:t>
      </w:r>
      <w:r>
        <w:rPr>
          <w:rFonts w:ascii="仿宋" w:eastAsia="仿宋" w:hAnsi="仿宋" w:cs="仿宋" w:hint="eastAsia"/>
          <w:sz w:val="31"/>
          <w:szCs w:val="31"/>
        </w:rPr>
        <w:t>216.94</w:t>
      </w:r>
      <w:r>
        <w:rPr>
          <w:rFonts w:ascii="仿宋" w:eastAsia="仿宋" w:hAnsi="仿宋" w:cs="仿宋"/>
          <w:sz w:val="31"/>
          <w:szCs w:val="31"/>
        </w:rPr>
        <w:t>万元</w:t>
      </w:r>
      <w:r>
        <w:rPr>
          <w:rFonts w:ascii="仿宋" w:eastAsia="仿宋" w:hAnsi="仿宋" w:cs="仿宋" w:hint="eastAsia"/>
          <w:sz w:val="31"/>
          <w:szCs w:val="31"/>
        </w:rPr>
        <w:t>、其他工资福利支出221.39万元</w:t>
      </w:r>
      <w:r>
        <w:rPr>
          <w:rFonts w:ascii="仿宋" w:eastAsia="仿宋" w:hAnsi="仿宋" w:cs="仿宋"/>
          <w:sz w:val="31"/>
          <w:szCs w:val="31"/>
        </w:rPr>
        <w:t>。</w:t>
      </w:r>
    </w:p>
    <w:p w:rsidR="003B38FF" w:rsidRDefault="00751525">
      <w:pPr>
        <w:ind w:right="206" w:firstLineChars="200" w:firstLine="620"/>
        <w:rPr>
          <w:sz w:val="20"/>
          <w:szCs w:val="20"/>
        </w:rPr>
      </w:pPr>
      <w:r>
        <w:rPr>
          <w:rFonts w:ascii="仿宋" w:eastAsia="仿宋" w:hAnsi="仿宋" w:cs="仿宋"/>
          <w:sz w:val="31"/>
          <w:szCs w:val="31"/>
        </w:rPr>
        <w:t>2、按定额管理的商品服务支出</w:t>
      </w:r>
      <w:r>
        <w:rPr>
          <w:rFonts w:ascii="仿宋" w:eastAsia="仿宋" w:hAnsi="仿宋" w:cs="仿宋" w:hint="eastAsia"/>
          <w:sz w:val="31"/>
          <w:szCs w:val="31"/>
        </w:rPr>
        <w:t>2286.91</w:t>
      </w:r>
      <w:r>
        <w:rPr>
          <w:rFonts w:ascii="仿宋" w:eastAsia="仿宋" w:hAnsi="仿宋" w:cs="仿宋"/>
          <w:sz w:val="31"/>
          <w:szCs w:val="31"/>
        </w:rPr>
        <w:t>万元，主要包括：办公费</w:t>
      </w:r>
      <w:r>
        <w:rPr>
          <w:rFonts w:ascii="仿宋" w:eastAsia="仿宋" w:hAnsi="仿宋" w:cs="仿宋" w:hint="eastAsia"/>
          <w:sz w:val="31"/>
          <w:szCs w:val="31"/>
        </w:rPr>
        <w:t>197.65</w:t>
      </w:r>
      <w:r>
        <w:rPr>
          <w:rFonts w:ascii="仿宋" w:eastAsia="仿宋" w:hAnsi="仿宋" w:cs="仿宋"/>
          <w:sz w:val="31"/>
          <w:szCs w:val="31"/>
        </w:rPr>
        <w:t>万元、邮电费</w:t>
      </w:r>
      <w:r>
        <w:rPr>
          <w:rFonts w:ascii="仿宋" w:eastAsia="仿宋" w:hAnsi="仿宋" w:cs="仿宋" w:hint="eastAsia"/>
          <w:sz w:val="31"/>
          <w:szCs w:val="31"/>
        </w:rPr>
        <w:t>56.30</w:t>
      </w:r>
      <w:r>
        <w:rPr>
          <w:rFonts w:ascii="仿宋" w:eastAsia="仿宋" w:hAnsi="仿宋" w:cs="仿宋"/>
          <w:sz w:val="31"/>
          <w:szCs w:val="31"/>
        </w:rPr>
        <w:t>万元、</w:t>
      </w:r>
      <w:r>
        <w:rPr>
          <w:rFonts w:ascii="仿宋" w:eastAsia="仿宋" w:hAnsi="仿宋" w:cs="仿宋" w:hint="eastAsia"/>
          <w:sz w:val="31"/>
          <w:szCs w:val="31"/>
        </w:rPr>
        <w:t>水费15.00、邮电</w:t>
      </w:r>
      <w:r>
        <w:rPr>
          <w:rFonts w:ascii="仿宋" w:eastAsia="仿宋" w:hAnsi="仿宋" w:cs="仿宋" w:hint="eastAsia"/>
          <w:sz w:val="31"/>
          <w:szCs w:val="31"/>
        </w:rPr>
        <w:lastRenderedPageBreak/>
        <w:t>费87.29、</w:t>
      </w:r>
      <w:r>
        <w:rPr>
          <w:rFonts w:ascii="仿宋" w:eastAsia="仿宋" w:hAnsi="仿宋" w:cs="仿宋"/>
          <w:sz w:val="31"/>
          <w:szCs w:val="31"/>
        </w:rPr>
        <w:t>差旅费</w:t>
      </w:r>
      <w:r>
        <w:rPr>
          <w:rFonts w:ascii="仿宋" w:eastAsia="仿宋" w:hAnsi="仿宋" w:cs="仿宋" w:hint="eastAsia"/>
          <w:sz w:val="31"/>
          <w:szCs w:val="31"/>
        </w:rPr>
        <w:t>1230.88</w:t>
      </w:r>
      <w:r>
        <w:rPr>
          <w:rFonts w:ascii="仿宋" w:eastAsia="仿宋" w:hAnsi="仿宋" w:cs="仿宋"/>
          <w:sz w:val="31"/>
          <w:szCs w:val="31"/>
        </w:rPr>
        <w:t>万元、维修〈护〉费</w:t>
      </w:r>
      <w:r>
        <w:rPr>
          <w:rFonts w:ascii="仿宋" w:eastAsia="仿宋" w:hAnsi="仿宋" w:cs="仿宋" w:hint="eastAsia"/>
          <w:sz w:val="31"/>
          <w:szCs w:val="31"/>
        </w:rPr>
        <w:t>6.23</w:t>
      </w:r>
      <w:r>
        <w:rPr>
          <w:rFonts w:ascii="仿宋" w:eastAsia="仿宋" w:hAnsi="仿宋" w:cs="仿宋"/>
          <w:sz w:val="31"/>
          <w:szCs w:val="31"/>
        </w:rPr>
        <w:t>万元、公务接待费</w:t>
      </w:r>
      <w:r>
        <w:rPr>
          <w:rFonts w:ascii="仿宋" w:eastAsia="仿宋" w:hAnsi="仿宋" w:cs="仿宋" w:hint="eastAsia"/>
          <w:sz w:val="31"/>
          <w:szCs w:val="31"/>
        </w:rPr>
        <w:t>0.65</w:t>
      </w:r>
      <w:r>
        <w:rPr>
          <w:rFonts w:ascii="仿宋" w:eastAsia="仿宋" w:hAnsi="仿宋" w:cs="仿宋"/>
          <w:sz w:val="31"/>
          <w:szCs w:val="31"/>
        </w:rPr>
        <w:t>万元、</w:t>
      </w:r>
      <w:r>
        <w:rPr>
          <w:rFonts w:ascii="仿宋" w:eastAsia="仿宋" w:hAnsi="仿宋" w:cs="仿宋" w:hint="eastAsia"/>
          <w:sz w:val="31"/>
          <w:szCs w:val="31"/>
        </w:rPr>
        <w:t>劳务费12.82、委托业务费80.00、</w:t>
      </w:r>
      <w:r>
        <w:rPr>
          <w:rFonts w:ascii="仿宋" w:eastAsia="仿宋" w:hAnsi="仿宋" w:cs="仿宋"/>
          <w:sz w:val="31"/>
          <w:szCs w:val="31"/>
        </w:rPr>
        <w:t>工会经费</w:t>
      </w:r>
      <w:bookmarkStart w:id="29" w:name="page46"/>
      <w:bookmarkEnd w:id="29"/>
      <w:r>
        <w:rPr>
          <w:rFonts w:ascii="仿宋" w:eastAsia="仿宋" w:hAnsi="仿宋" w:cs="仿宋" w:hint="eastAsia"/>
          <w:sz w:val="32"/>
          <w:szCs w:val="32"/>
        </w:rPr>
        <w:t>15.93</w:t>
      </w:r>
      <w:r>
        <w:rPr>
          <w:rFonts w:ascii="仿宋" w:eastAsia="仿宋" w:hAnsi="仿宋" w:cs="仿宋"/>
          <w:sz w:val="32"/>
          <w:szCs w:val="32"/>
        </w:rPr>
        <w:t>万元、福利费</w:t>
      </w:r>
      <w:r>
        <w:rPr>
          <w:rFonts w:ascii="仿宋" w:eastAsia="仿宋" w:hAnsi="仿宋" w:cs="仿宋" w:hint="eastAsia"/>
          <w:sz w:val="32"/>
          <w:szCs w:val="32"/>
        </w:rPr>
        <w:t>140.42</w:t>
      </w:r>
      <w:r>
        <w:rPr>
          <w:rFonts w:ascii="仿宋" w:eastAsia="仿宋" w:hAnsi="仿宋" w:cs="仿宋"/>
          <w:sz w:val="32"/>
          <w:szCs w:val="32"/>
        </w:rPr>
        <w:t>万元、</w:t>
      </w:r>
      <w:r>
        <w:rPr>
          <w:rFonts w:ascii="仿宋" w:eastAsia="仿宋" w:hAnsi="仿宋" w:cs="仿宋" w:hint="eastAsia"/>
          <w:sz w:val="32"/>
          <w:szCs w:val="32"/>
        </w:rPr>
        <w:t>公务用车运行维护费95.9</w:t>
      </w:r>
      <w:r w:rsidR="00F419C3">
        <w:rPr>
          <w:rFonts w:ascii="仿宋" w:eastAsia="仿宋" w:hAnsi="仿宋" w:cs="仿宋" w:hint="eastAsia"/>
          <w:sz w:val="32"/>
          <w:szCs w:val="32"/>
        </w:rPr>
        <w:t>0</w:t>
      </w:r>
      <w:r>
        <w:rPr>
          <w:rFonts w:ascii="仿宋" w:eastAsia="仿宋" w:hAnsi="仿宋" w:cs="仿宋" w:hint="eastAsia"/>
          <w:sz w:val="32"/>
          <w:szCs w:val="32"/>
        </w:rPr>
        <w:t>万元、</w:t>
      </w:r>
      <w:r>
        <w:rPr>
          <w:rFonts w:ascii="仿宋" w:eastAsia="仿宋" w:hAnsi="仿宋" w:cs="仿宋"/>
          <w:sz w:val="32"/>
          <w:szCs w:val="32"/>
        </w:rPr>
        <w:t>其他交通费用</w:t>
      </w:r>
      <w:r>
        <w:rPr>
          <w:rFonts w:ascii="仿宋" w:eastAsia="仿宋" w:hAnsi="仿宋" w:cs="仿宋" w:hint="eastAsia"/>
          <w:sz w:val="32"/>
          <w:szCs w:val="32"/>
        </w:rPr>
        <w:t>208.96</w:t>
      </w:r>
      <w:r>
        <w:rPr>
          <w:rFonts w:ascii="仿宋" w:eastAsia="仿宋" w:hAnsi="仿宋" w:cs="仿宋"/>
          <w:sz w:val="32"/>
          <w:szCs w:val="32"/>
        </w:rPr>
        <w:t>万元</w:t>
      </w:r>
      <w:r>
        <w:rPr>
          <w:rFonts w:ascii="仿宋" w:eastAsia="仿宋" w:hAnsi="仿宋" w:cs="仿宋" w:hint="eastAsia"/>
          <w:sz w:val="32"/>
          <w:szCs w:val="32"/>
        </w:rPr>
        <w:t>、其他商品和服务支出138.88</w:t>
      </w:r>
      <w:r>
        <w:rPr>
          <w:rFonts w:ascii="仿宋" w:eastAsia="仿宋" w:hAnsi="仿宋" w:cs="仿宋"/>
          <w:sz w:val="32"/>
          <w:szCs w:val="32"/>
        </w:rPr>
        <w:t>。</w:t>
      </w:r>
    </w:p>
    <w:p w:rsidR="003B38FF" w:rsidRDefault="00751525">
      <w:pPr>
        <w:ind w:right="366" w:firstLineChars="200" w:firstLine="640"/>
        <w:rPr>
          <w:rFonts w:ascii="仿宋" w:eastAsia="仿宋" w:hAnsi="仿宋" w:cs="仿宋"/>
          <w:sz w:val="32"/>
          <w:szCs w:val="32"/>
        </w:rPr>
      </w:pPr>
      <w:r>
        <w:rPr>
          <w:rFonts w:ascii="仿宋" w:eastAsia="仿宋" w:hAnsi="仿宋" w:cs="仿宋"/>
          <w:sz w:val="32"/>
          <w:szCs w:val="32"/>
        </w:rPr>
        <w:t>3、对个人和家庭补助支出</w:t>
      </w:r>
      <w:r>
        <w:rPr>
          <w:rFonts w:ascii="仿宋" w:eastAsia="仿宋" w:hAnsi="仿宋" w:cs="仿宋" w:hint="eastAsia"/>
          <w:sz w:val="32"/>
          <w:szCs w:val="32"/>
        </w:rPr>
        <w:t>107.75</w:t>
      </w:r>
      <w:r>
        <w:rPr>
          <w:rFonts w:ascii="仿宋" w:eastAsia="仿宋" w:hAnsi="仿宋" w:cs="仿宋"/>
          <w:sz w:val="32"/>
          <w:szCs w:val="32"/>
        </w:rPr>
        <w:t>万元，主要包括：离休费支出</w:t>
      </w:r>
      <w:r>
        <w:rPr>
          <w:rFonts w:ascii="仿宋" w:eastAsia="仿宋" w:hAnsi="仿宋" w:cs="仿宋" w:hint="eastAsia"/>
          <w:sz w:val="32"/>
          <w:szCs w:val="32"/>
        </w:rPr>
        <w:t>13.13</w:t>
      </w:r>
      <w:r>
        <w:rPr>
          <w:rFonts w:ascii="仿宋" w:eastAsia="仿宋" w:hAnsi="仿宋" w:cs="仿宋"/>
          <w:sz w:val="32"/>
          <w:szCs w:val="32"/>
        </w:rPr>
        <w:t>万元、退休费支出</w:t>
      </w:r>
      <w:r>
        <w:rPr>
          <w:rFonts w:ascii="仿宋" w:eastAsia="仿宋" w:hAnsi="仿宋" w:cs="仿宋" w:hint="eastAsia"/>
          <w:sz w:val="32"/>
          <w:szCs w:val="32"/>
        </w:rPr>
        <w:t>56.44</w:t>
      </w:r>
      <w:r>
        <w:rPr>
          <w:rFonts w:ascii="仿宋" w:eastAsia="仿宋" w:hAnsi="仿宋" w:cs="仿宋"/>
          <w:sz w:val="32"/>
          <w:szCs w:val="32"/>
        </w:rPr>
        <w:t>万元、医疗费补助</w:t>
      </w:r>
      <w:r>
        <w:rPr>
          <w:rFonts w:ascii="仿宋" w:eastAsia="仿宋" w:hAnsi="仿宋" w:cs="仿宋" w:hint="eastAsia"/>
          <w:sz w:val="32"/>
          <w:szCs w:val="32"/>
        </w:rPr>
        <w:t>17.45</w:t>
      </w:r>
      <w:r>
        <w:rPr>
          <w:rFonts w:ascii="仿宋" w:eastAsia="仿宋" w:hAnsi="仿宋" w:cs="仿宋"/>
          <w:sz w:val="32"/>
          <w:szCs w:val="32"/>
        </w:rPr>
        <w:t>万元、奖励金</w:t>
      </w:r>
      <w:r>
        <w:rPr>
          <w:rFonts w:ascii="仿宋" w:eastAsia="仿宋" w:hAnsi="仿宋" w:cs="仿宋" w:hint="eastAsia"/>
          <w:sz w:val="32"/>
          <w:szCs w:val="32"/>
        </w:rPr>
        <w:t>10.17</w:t>
      </w:r>
      <w:r>
        <w:rPr>
          <w:rFonts w:ascii="仿宋" w:eastAsia="仿宋" w:hAnsi="仿宋" w:cs="仿宋"/>
          <w:sz w:val="32"/>
          <w:szCs w:val="32"/>
        </w:rPr>
        <w:t>万元、其他对个人和家庭的补助</w:t>
      </w:r>
      <w:r>
        <w:rPr>
          <w:rFonts w:ascii="仿宋" w:eastAsia="仿宋" w:hAnsi="仿宋" w:cs="仿宋" w:hint="eastAsia"/>
          <w:sz w:val="32"/>
          <w:szCs w:val="32"/>
        </w:rPr>
        <w:t>0.56</w:t>
      </w:r>
      <w:r>
        <w:rPr>
          <w:rFonts w:ascii="仿宋" w:eastAsia="仿宋" w:hAnsi="仿宋" w:cs="仿宋"/>
          <w:sz w:val="32"/>
          <w:szCs w:val="32"/>
        </w:rPr>
        <w:t>万元。</w:t>
      </w:r>
    </w:p>
    <w:p w:rsidR="003B38FF" w:rsidRDefault="00751525">
      <w:pPr>
        <w:ind w:right="366" w:firstLineChars="200" w:firstLine="640"/>
        <w:rPr>
          <w:rFonts w:ascii="仿宋_GB2312" w:eastAsia="仿宋_GB2312" w:cs="仿宋_GB2312"/>
          <w:kern w:val="0"/>
          <w:sz w:val="30"/>
          <w:szCs w:val="30"/>
          <w:u w:val="single"/>
        </w:rPr>
      </w:pPr>
      <w:r>
        <w:rPr>
          <w:rFonts w:ascii="仿宋" w:eastAsia="仿宋" w:hAnsi="仿宋" w:cs="仿宋" w:hint="eastAsia"/>
          <w:sz w:val="32"/>
          <w:szCs w:val="32"/>
        </w:rPr>
        <w:t>4、资本性支出12.30万元，主要包括：办公设备购置12.30万元。</w:t>
      </w:r>
    </w:p>
    <w:p w:rsidR="003B38FF" w:rsidRDefault="00751525">
      <w:pPr>
        <w:pStyle w:val="1"/>
        <w:ind w:firstLineChars="200" w:firstLine="600"/>
        <w:outlineLvl w:val="9"/>
        <w:rPr>
          <w:rFonts w:cs="Times New Roman"/>
        </w:rPr>
      </w:pPr>
      <w:bookmarkStart w:id="30" w:name="_Toc534710799"/>
      <w:r>
        <w:rPr>
          <w:rFonts w:hint="eastAsia"/>
        </w:rPr>
        <w:t>七、</w:t>
      </w:r>
      <w:bookmarkStart w:id="31" w:name="_Toc506127812"/>
      <w:bookmarkStart w:id="32" w:name="_Toc534710800"/>
      <w:bookmarkEnd w:id="30"/>
      <w:r>
        <w:rPr>
          <w:rFonts w:hint="eastAsia"/>
        </w:rPr>
        <w:t xml:space="preserve"> “三公”经费支出情况说明</w:t>
      </w:r>
      <w:bookmarkEnd w:id="31"/>
      <w:bookmarkEnd w:id="32"/>
    </w:p>
    <w:p w:rsidR="003B38FF" w:rsidRDefault="00751525">
      <w:pPr>
        <w:ind w:right="346" w:firstLineChars="200" w:firstLine="640"/>
        <w:rPr>
          <w:sz w:val="20"/>
          <w:szCs w:val="20"/>
        </w:rPr>
      </w:pPr>
      <w:bookmarkStart w:id="33" w:name="_Toc534710801"/>
      <w:r>
        <w:rPr>
          <w:rFonts w:ascii="仿宋" w:eastAsia="仿宋" w:hAnsi="仿宋" w:cs="仿宋"/>
          <w:sz w:val="32"/>
          <w:szCs w:val="32"/>
        </w:rPr>
        <w:t>中共鸡西市纪律检查委员会</w:t>
      </w:r>
      <w:r>
        <w:rPr>
          <w:rFonts w:ascii="仿宋" w:eastAsia="仿宋" w:hAnsi="仿宋" w:cs="仿宋" w:hint="eastAsia"/>
          <w:sz w:val="32"/>
          <w:szCs w:val="32"/>
        </w:rPr>
        <w:t>2020</w:t>
      </w:r>
      <w:r>
        <w:rPr>
          <w:rFonts w:ascii="仿宋" w:eastAsia="仿宋" w:hAnsi="仿宋" w:cs="仿宋"/>
          <w:sz w:val="32"/>
          <w:szCs w:val="32"/>
        </w:rPr>
        <w:t>年度一般公共预算财政拨款“三公”经费支出预算安排</w:t>
      </w:r>
      <w:r>
        <w:rPr>
          <w:rFonts w:ascii="仿宋" w:eastAsia="仿宋" w:hAnsi="仿宋" w:cs="仿宋" w:hint="eastAsia"/>
          <w:sz w:val="32"/>
          <w:szCs w:val="32"/>
        </w:rPr>
        <w:t>96.55</w:t>
      </w:r>
      <w:r>
        <w:rPr>
          <w:rFonts w:ascii="仿宋" w:eastAsia="仿宋" w:hAnsi="仿宋" w:cs="仿宋"/>
          <w:sz w:val="32"/>
          <w:szCs w:val="32"/>
        </w:rPr>
        <w:t>万元，比上年</w:t>
      </w:r>
      <w:r>
        <w:rPr>
          <w:rFonts w:ascii="仿宋" w:eastAsia="仿宋" w:hAnsi="仿宋" w:cs="仿宋" w:hint="eastAsia"/>
          <w:sz w:val="32"/>
          <w:szCs w:val="32"/>
        </w:rPr>
        <w:t>增加31.68</w:t>
      </w:r>
      <w:r>
        <w:rPr>
          <w:rFonts w:ascii="仿宋" w:eastAsia="仿宋" w:hAnsi="仿宋" w:cs="仿宋"/>
          <w:sz w:val="32"/>
          <w:szCs w:val="32"/>
        </w:rPr>
        <w:t xml:space="preserve">万元。其中：因公出国（境）费 0 </w:t>
      </w:r>
      <w:r w:rsidR="00F419C3">
        <w:rPr>
          <w:rFonts w:ascii="仿宋" w:eastAsia="仿宋" w:hAnsi="仿宋" w:cs="仿宋"/>
          <w:sz w:val="32"/>
          <w:szCs w:val="32"/>
        </w:rPr>
        <w:t>万元，比上年减少</w:t>
      </w:r>
      <w:r>
        <w:rPr>
          <w:rFonts w:ascii="仿宋" w:eastAsia="仿宋" w:hAnsi="仿宋" w:cs="仿宋"/>
          <w:sz w:val="32"/>
          <w:szCs w:val="32"/>
        </w:rPr>
        <w:t xml:space="preserve">0 万元，主要原因是无出国出境安排；公务用车购置费 0 </w:t>
      </w:r>
      <w:r w:rsidR="00F419C3">
        <w:rPr>
          <w:rFonts w:ascii="仿宋" w:eastAsia="仿宋" w:hAnsi="仿宋" w:cs="仿宋"/>
          <w:sz w:val="32"/>
          <w:szCs w:val="32"/>
        </w:rPr>
        <w:t>万元，比上年减少</w:t>
      </w:r>
      <w:r>
        <w:rPr>
          <w:rFonts w:ascii="仿宋" w:eastAsia="仿宋" w:hAnsi="仿宋" w:cs="仿宋"/>
          <w:sz w:val="32"/>
          <w:szCs w:val="32"/>
        </w:rPr>
        <w:t>0 万元，主要原因是无购车计划；公务用车运行费</w:t>
      </w:r>
      <w:r>
        <w:rPr>
          <w:rFonts w:ascii="仿宋" w:eastAsia="仿宋" w:hAnsi="仿宋" w:cs="仿宋" w:hint="eastAsia"/>
          <w:sz w:val="32"/>
          <w:szCs w:val="32"/>
        </w:rPr>
        <w:t>95.9</w:t>
      </w:r>
      <w:r>
        <w:rPr>
          <w:rFonts w:ascii="仿宋" w:eastAsia="仿宋" w:hAnsi="仿宋" w:cs="仿宋"/>
          <w:sz w:val="32"/>
          <w:szCs w:val="32"/>
        </w:rPr>
        <w:t>万元，比上年增加</w:t>
      </w:r>
      <w:r>
        <w:rPr>
          <w:rFonts w:ascii="仿宋" w:eastAsia="仿宋" w:hAnsi="仿宋" w:cs="仿宋" w:hint="eastAsia"/>
          <w:sz w:val="32"/>
          <w:szCs w:val="32"/>
        </w:rPr>
        <w:t>31.7</w:t>
      </w:r>
      <w:r>
        <w:rPr>
          <w:rFonts w:ascii="仿宋" w:eastAsia="仿宋" w:hAnsi="仿宋" w:cs="仿宋"/>
          <w:sz w:val="32"/>
          <w:szCs w:val="32"/>
        </w:rPr>
        <w:t>万元，主要原因是</w:t>
      </w:r>
      <w:r>
        <w:rPr>
          <w:rFonts w:ascii="仿宋" w:eastAsia="仿宋" w:hAnsi="仿宋" w:cs="仿宋" w:hint="eastAsia"/>
          <w:sz w:val="32"/>
          <w:szCs w:val="32"/>
        </w:rPr>
        <w:t>新增6台执法车辆</w:t>
      </w:r>
      <w:r>
        <w:rPr>
          <w:rFonts w:ascii="仿宋" w:eastAsia="仿宋" w:hAnsi="仿宋" w:cs="仿宋"/>
          <w:sz w:val="32"/>
          <w:szCs w:val="32"/>
        </w:rPr>
        <w:t xml:space="preserve">；公务接待费 </w:t>
      </w:r>
      <w:r>
        <w:rPr>
          <w:rFonts w:ascii="仿宋" w:eastAsia="仿宋" w:hAnsi="仿宋" w:cs="仿宋" w:hint="eastAsia"/>
          <w:sz w:val="32"/>
          <w:szCs w:val="32"/>
        </w:rPr>
        <w:t>0.65</w:t>
      </w:r>
      <w:r>
        <w:rPr>
          <w:rFonts w:ascii="仿宋" w:eastAsia="仿宋" w:hAnsi="仿宋" w:cs="仿宋"/>
          <w:sz w:val="32"/>
          <w:szCs w:val="32"/>
        </w:rPr>
        <w:t xml:space="preserve"> 万元，比上年</w:t>
      </w:r>
      <w:r>
        <w:rPr>
          <w:rFonts w:ascii="仿宋" w:eastAsia="仿宋" w:hAnsi="仿宋" w:cs="仿宋" w:hint="eastAsia"/>
          <w:sz w:val="32"/>
          <w:szCs w:val="32"/>
        </w:rPr>
        <w:t>减少0.02</w:t>
      </w:r>
      <w:r>
        <w:rPr>
          <w:rFonts w:ascii="仿宋" w:eastAsia="仿宋" w:hAnsi="仿宋" w:cs="仿宋"/>
          <w:sz w:val="32"/>
          <w:szCs w:val="32"/>
        </w:rPr>
        <w:t>万元，主要原因是根据要求压缩“三公”经费支出。</w:t>
      </w:r>
    </w:p>
    <w:p w:rsidR="003B38FF" w:rsidRDefault="003B38FF">
      <w:pPr>
        <w:spacing w:line="261" w:lineRule="exact"/>
        <w:rPr>
          <w:sz w:val="20"/>
          <w:szCs w:val="20"/>
        </w:rPr>
      </w:pPr>
      <w:bookmarkStart w:id="34" w:name="_Toc534710805"/>
      <w:bookmarkStart w:id="35" w:name="_Toc506127814"/>
      <w:bookmarkEnd w:id="23"/>
      <w:bookmarkEnd w:id="33"/>
    </w:p>
    <w:p w:rsidR="003B38FF" w:rsidRDefault="00751525">
      <w:pPr>
        <w:spacing w:line="366" w:lineRule="exact"/>
        <w:ind w:firstLineChars="200" w:firstLine="640"/>
        <w:rPr>
          <w:sz w:val="20"/>
          <w:szCs w:val="20"/>
        </w:rPr>
      </w:pPr>
      <w:r>
        <w:rPr>
          <w:rFonts w:ascii="黑体" w:eastAsia="黑体" w:hAnsi="黑体"/>
          <w:sz w:val="32"/>
          <w:szCs w:val="32"/>
        </w:rPr>
        <w:t>八、政府性基金预算支出说明</w:t>
      </w:r>
    </w:p>
    <w:p w:rsidR="003B38FF" w:rsidRDefault="003B38FF">
      <w:pPr>
        <w:spacing w:line="263" w:lineRule="exact"/>
        <w:rPr>
          <w:sz w:val="20"/>
          <w:szCs w:val="20"/>
        </w:rPr>
      </w:pPr>
    </w:p>
    <w:p w:rsidR="003B38FF" w:rsidRDefault="00751525">
      <w:pPr>
        <w:spacing w:line="366" w:lineRule="exact"/>
        <w:ind w:firstLineChars="200" w:firstLine="643"/>
        <w:rPr>
          <w:sz w:val="20"/>
          <w:szCs w:val="20"/>
        </w:rPr>
      </w:pPr>
      <w:r>
        <w:rPr>
          <w:rFonts w:ascii="仿宋" w:eastAsia="仿宋" w:hAnsi="仿宋" w:cs="仿宋"/>
          <w:b/>
          <w:bCs/>
          <w:sz w:val="32"/>
          <w:szCs w:val="32"/>
        </w:rPr>
        <w:t>（一）政府性基金预算支出表（功能科目）说明</w:t>
      </w:r>
    </w:p>
    <w:p w:rsidR="003B38FF" w:rsidRDefault="003B38FF">
      <w:pPr>
        <w:spacing w:line="259" w:lineRule="exact"/>
        <w:rPr>
          <w:sz w:val="20"/>
          <w:szCs w:val="20"/>
        </w:rPr>
      </w:pPr>
    </w:p>
    <w:p w:rsidR="003B38FF" w:rsidRDefault="00751525">
      <w:pPr>
        <w:spacing w:line="366" w:lineRule="exact"/>
        <w:ind w:firstLineChars="200" w:firstLine="640"/>
        <w:rPr>
          <w:sz w:val="20"/>
          <w:szCs w:val="20"/>
        </w:rPr>
      </w:pPr>
      <w:r>
        <w:rPr>
          <w:rFonts w:ascii="仿宋" w:eastAsia="仿宋" w:hAnsi="仿宋" w:cs="仿宋"/>
          <w:sz w:val="32"/>
          <w:szCs w:val="32"/>
        </w:rPr>
        <w:t>本部门没有使用政府性基金预算拨款安排的支出。</w:t>
      </w:r>
    </w:p>
    <w:p w:rsidR="003B38FF" w:rsidRDefault="003B38FF">
      <w:pPr>
        <w:spacing w:line="259" w:lineRule="exact"/>
        <w:rPr>
          <w:sz w:val="20"/>
          <w:szCs w:val="20"/>
        </w:rPr>
      </w:pPr>
    </w:p>
    <w:p w:rsidR="003B38FF" w:rsidRDefault="00751525">
      <w:pPr>
        <w:spacing w:line="366" w:lineRule="exact"/>
        <w:ind w:firstLineChars="200" w:firstLine="643"/>
        <w:rPr>
          <w:sz w:val="20"/>
          <w:szCs w:val="20"/>
        </w:rPr>
      </w:pPr>
      <w:r>
        <w:rPr>
          <w:rFonts w:ascii="仿宋" w:eastAsia="仿宋" w:hAnsi="仿宋" w:cs="仿宋"/>
          <w:b/>
          <w:bCs/>
          <w:sz w:val="32"/>
          <w:szCs w:val="32"/>
        </w:rPr>
        <w:t>（二）政府性基金预算支出表（部门经济科目）说明</w:t>
      </w:r>
    </w:p>
    <w:p w:rsidR="003B38FF" w:rsidRDefault="003B38FF">
      <w:pPr>
        <w:spacing w:line="259" w:lineRule="exact"/>
        <w:rPr>
          <w:sz w:val="20"/>
          <w:szCs w:val="20"/>
        </w:rPr>
      </w:pPr>
    </w:p>
    <w:p w:rsidR="003B38FF" w:rsidRDefault="00751525">
      <w:pPr>
        <w:spacing w:line="366" w:lineRule="exact"/>
        <w:ind w:firstLineChars="200" w:firstLine="640"/>
        <w:rPr>
          <w:sz w:val="20"/>
          <w:szCs w:val="20"/>
        </w:rPr>
      </w:pPr>
      <w:r>
        <w:rPr>
          <w:rFonts w:ascii="仿宋" w:eastAsia="仿宋" w:hAnsi="仿宋" w:cs="仿宋"/>
          <w:sz w:val="32"/>
          <w:szCs w:val="32"/>
        </w:rPr>
        <w:t>本部门没有使用政府性基金预算拨款安排的支出。</w:t>
      </w:r>
    </w:p>
    <w:p w:rsidR="003B38FF" w:rsidRDefault="003B38FF">
      <w:pPr>
        <w:spacing w:line="259" w:lineRule="exact"/>
        <w:rPr>
          <w:sz w:val="20"/>
          <w:szCs w:val="20"/>
        </w:rPr>
      </w:pPr>
    </w:p>
    <w:p w:rsidR="003B38FF" w:rsidRDefault="00751525">
      <w:pPr>
        <w:spacing w:line="366" w:lineRule="exact"/>
        <w:ind w:firstLineChars="200" w:firstLine="643"/>
        <w:rPr>
          <w:sz w:val="20"/>
          <w:szCs w:val="20"/>
        </w:rPr>
      </w:pPr>
      <w:r>
        <w:rPr>
          <w:rFonts w:ascii="仿宋" w:eastAsia="仿宋" w:hAnsi="仿宋" w:cs="仿宋"/>
          <w:b/>
          <w:bCs/>
          <w:sz w:val="32"/>
          <w:szCs w:val="32"/>
        </w:rPr>
        <w:t>（三）政府性基金预算支出表（政府经济科目）说明</w:t>
      </w:r>
    </w:p>
    <w:p w:rsidR="003B38FF" w:rsidRDefault="003B38FF">
      <w:pPr>
        <w:spacing w:line="259" w:lineRule="exact"/>
        <w:rPr>
          <w:sz w:val="20"/>
          <w:szCs w:val="20"/>
        </w:rPr>
      </w:pPr>
    </w:p>
    <w:p w:rsidR="003B38FF" w:rsidRDefault="00751525">
      <w:pPr>
        <w:spacing w:line="366" w:lineRule="exact"/>
        <w:ind w:firstLineChars="200" w:firstLine="640"/>
        <w:rPr>
          <w:rFonts w:ascii="仿宋" w:eastAsia="仿宋" w:hAnsi="仿宋" w:cs="仿宋"/>
          <w:sz w:val="32"/>
          <w:szCs w:val="32"/>
        </w:rPr>
      </w:pPr>
      <w:r>
        <w:rPr>
          <w:rFonts w:ascii="仿宋" w:eastAsia="仿宋" w:hAnsi="仿宋" w:cs="仿宋"/>
          <w:sz w:val="32"/>
          <w:szCs w:val="32"/>
        </w:rPr>
        <w:t>本部门没有使用政府性基金预算拨款安排的支出。</w:t>
      </w:r>
    </w:p>
    <w:p w:rsidR="003B38FF" w:rsidRDefault="003B38FF">
      <w:pPr>
        <w:spacing w:line="366" w:lineRule="exact"/>
        <w:ind w:firstLineChars="200" w:firstLine="400"/>
        <w:rPr>
          <w:sz w:val="20"/>
          <w:szCs w:val="20"/>
        </w:rPr>
      </w:pPr>
    </w:p>
    <w:p w:rsidR="003B38FF" w:rsidRDefault="00751525">
      <w:pPr>
        <w:pStyle w:val="10"/>
        <w:numPr>
          <w:ilvl w:val="0"/>
          <w:numId w:val="3"/>
        </w:numPr>
        <w:spacing w:line="366" w:lineRule="exact"/>
        <w:ind w:left="1418" w:firstLineChars="0"/>
        <w:rPr>
          <w:sz w:val="20"/>
          <w:szCs w:val="20"/>
        </w:rPr>
      </w:pPr>
      <w:r>
        <w:rPr>
          <w:rFonts w:ascii="黑体" w:eastAsia="黑体" w:hAnsi="黑体"/>
          <w:sz w:val="32"/>
          <w:szCs w:val="32"/>
        </w:rPr>
        <w:t>机关运行经费支出情况说明</w:t>
      </w:r>
    </w:p>
    <w:p w:rsidR="003B38FF" w:rsidRDefault="003B38FF">
      <w:pPr>
        <w:spacing w:line="302" w:lineRule="exact"/>
        <w:rPr>
          <w:sz w:val="20"/>
          <w:szCs w:val="20"/>
        </w:rPr>
      </w:pPr>
    </w:p>
    <w:p w:rsidR="003B38FF" w:rsidRDefault="00751525">
      <w:pPr>
        <w:ind w:right="366" w:firstLine="641"/>
        <w:rPr>
          <w:sz w:val="32"/>
          <w:szCs w:val="32"/>
        </w:rPr>
      </w:pPr>
      <w:r>
        <w:rPr>
          <w:rFonts w:ascii="仿宋" w:eastAsia="仿宋" w:hAnsi="仿宋" w:cs="仿宋"/>
          <w:sz w:val="32"/>
          <w:szCs w:val="32"/>
        </w:rPr>
        <w:t>中共鸡西市纪律检查委员会</w:t>
      </w:r>
      <w:r>
        <w:rPr>
          <w:rFonts w:ascii="仿宋" w:eastAsia="仿宋" w:hAnsi="仿宋" w:cs="仿宋" w:hint="eastAsia"/>
          <w:sz w:val="32"/>
          <w:szCs w:val="32"/>
        </w:rPr>
        <w:t>2020</w:t>
      </w:r>
      <w:r>
        <w:rPr>
          <w:rFonts w:ascii="仿宋" w:eastAsia="仿宋" w:hAnsi="仿宋" w:cs="仿宋"/>
          <w:sz w:val="32"/>
          <w:szCs w:val="32"/>
        </w:rPr>
        <w:t>年度机关运行经费预算安排</w:t>
      </w:r>
      <w:r>
        <w:rPr>
          <w:rFonts w:ascii="仿宋" w:eastAsia="仿宋" w:hAnsi="仿宋" w:cs="仿宋" w:hint="eastAsia"/>
          <w:sz w:val="32"/>
          <w:szCs w:val="32"/>
        </w:rPr>
        <w:t>2286.91</w:t>
      </w:r>
      <w:r>
        <w:rPr>
          <w:rFonts w:ascii="仿宋" w:eastAsia="仿宋" w:hAnsi="仿宋" w:cs="仿宋"/>
          <w:sz w:val="32"/>
          <w:szCs w:val="32"/>
        </w:rPr>
        <w:t xml:space="preserve">万元，比 2018 年增加 </w:t>
      </w:r>
      <w:r>
        <w:rPr>
          <w:rFonts w:ascii="仿宋" w:eastAsia="仿宋" w:hAnsi="仿宋" w:cs="仿宋" w:hint="eastAsia"/>
          <w:sz w:val="32"/>
          <w:szCs w:val="32"/>
        </w:rPr>
        <w:t>2160.16</w:t>
      </w:r>
      <w:r>
        <w:rPr>
          <w:rFonts w:ascii="仿宋" w:eastAsia="仿宋" w:hAnsi="仿宋" w:cs="仿宋"/>
          <w:sz w:val="32"/>
          <w:szCs w:val="32"/>
        </w:rPr>
        <w:t xml:space="preserve">万元，降低 </w:t>
      </w:r>
      <w:r>
        <w:rPr>
          <w:rFonts w:ascii="仿宋" w:eastAsia="仿宋" w:hAnsi="仿宋" w:cs="仿宋" w:hint="eastAsia"/>
          <w:sz w:val="32"/>
          <w:szCs w:val="32"/>
        </w:rPr>
        <w:t>1704</w:t>
      </w:r>
      <w:r>
        <w:rPr>
          <w:rFonts w:ascii="仿宋" w:eastAsia="仿宋" w:hAnsi="仿宋" w:cs="仿宋"/>
          <w:sz w:val="32"/>
          <w:szCs w:val="32"/>
        </w:rPr>
        <w:t>%。主要原因是：随人员变动而变动。其中，主要包括：办公经费</w:t>
      </w:r>
      <w:r>
        <w:rPr>
          <w:rFonts w:ascii="仿宋" w:eastAsia="仿宋" w:hAnsi="仿宋" w:cs="仿宋" w:hint="eastAsia"/>
          <w:sz w:val="32"/>
          <w:szCs w:val="32"/>
        </w:rPr>
        <w:t>1952.43</w:t>
      </w:r>
      <w:r>
        <w:rPr>
          <w:rFonts w:ascii="仿宋" w:eastAsia="仿宋" w:hAnsi="仿宋" w:cs="仿宋"/>
          <w:sz w:val="32"/>
          <w:szCs w:val="32"/>
        </w:rPr>
        <w:t>万元、</w:t>
      </w:r>
      <w:r>
        <w:rPr>
          <w:rFonts w:ascii="仿宋" w:eastAsia="仿宋" w:hAnsi="仿宋" w:cs="仿宋" w:hint="eastAsia"/>
          <w:sz w:val="32"/>
          <w:szCs w:val="32"/>
        </w:rPr>
        <w:t>委托业务费92.82</w:t>
      </w:r>
      <w:r>
        <w:rPr>
          <w:rFonts w:ascii="仿宋" w:eastAsia="仿宋" w:hAnsi="仿宋" w:cs="仿宋"/>
          <w:sz w:val="32"/>
          <w:szCs w:val="32"/>
        </w:rPr>
        <w:t xml:space="preserve"> 万元、</w:t>
      </w:r>
      <w:r>
        <w:rPr>
          <w:rFonts w:ascii="仿宋" w:eastAsia="仿宋" w:hAnsi="仿宋" w:cs="仿宋" w:hint="eastAsia"/>
          <w:sz w:val="32"/>
          <w:szCs w:val="32"/>
        </w:rPr>
        <w:t>公务接待费0.65万元、公务用车运行维护</w:t>
      </w:r>
      <w:r>
        <w:rPr>
          <w:rFonts w:ascii="仿宋" w:eastAsia="仿宋" w:hAnsi="仿宋" w:cs="仿宋"/>
          <w:sz w:val="32"/>
          <w:szCs w:val="32"/>
        </w:rPr>
        <w:t>费</w:t>
      </w:r>
      <w:r>
        <w:rPr>
          <w:rFonts w:ascii="仿宋" w:eastAsia="仿宋" w:hAnsi="仿宋" w:cs="仿宋" w:hint="eastAsia"/>
          <w:sz w:val="32"/>
          <w:szCs w:val="32"/>
        </w:rPr>
        <w:t>95.90</w:t>
      </w:r>
      <w:r>
        <w:rPr>
          <w:rFonts w:ascii="仿宋" w:eastAsia="仿宋" w:hAnsi="仿宋" w:cs="仿宋"/>
          <w:sz w:val="32"/>
          <w:szCs w:val="32"/>
        </w:rPr>
        <w:t>万元、</w:t>
      </w:r>
      <w:r>
        <w:rPr>
          <w:rFonts w:ascii="仿宋" w:eastAsia="仿宋" w:hAnsi="仿宋" w:cs="仿宋" w:hint="eastAsia"/>
          <w:sz w:val="32"/>
          <w:szCs w:val="32"/>
        </w:rPr>
        <w:t>其它商品和服务支出138.88</w:t>
      </w:r>
      <w:r>
        <w:rPr>
          <w:rFonts w:ascii="仿宋" w:eastAsia="仿宋" w:hAnsi="仿宋" w:cs="仿宋"/>
          <w:sz w:val="32"/>
          <w:szCs w:val="32"/>
        </w:rPr>
        <w:t>万元、维修（护）费</w:t>
      </w:r>
      <w:r>
        <w:rPr>
          <w:rFonts w:ascii="仿宋" w:eastAsia="仿宋" w:hAnsi="仿宋" w:cs="仿宋" w:hint="eastAsia"/>
          <w:sz w:val="32"/>
          <w:szCs w:val="32"/>
        </w:rPr>
        <w:t>6.23</w:t>
      </w:r>
      <w:r>
        <w:rPr>
          <w:rFonts w:ascii="仿宋" w:eastAsia="仿宋" w:hAnsi="仿宋" w:cs="仿宋"/>
          <w:sz w:val="32"/>
          <w:szCs w:val="32"/>
        </w:rPr>
        <w:t xml:space="preserve"> 万元</w:t>
      </w:r>
      <w:r>
        <w:rPr>
          <w:rFonts w:ascii="仿宋" w:eastAsia="仿宋" w:hAnsi="仿宋" w:cs="仿宋" w:hint="eastAsia"/>
          <w:sz w:val="32"/>
          <w:szCs w:val="32"/>
        </w:rPr>
        <w:t>。</w:t>
      </w:r>
    </w:p>
    <w:p w:rsidR="003B38FF" w:rsidRDefault="00751525">
      <w:pPr>
        <w:pStyle w:val="1"/>
        <w:ind w:firstLineChars="200" w:firstLine="600"/>
        <w:outlineLvl w:val="9"/>
        <w:rPr>
          <w:rFonts w:cs="Times New Roman"/>
          <w:highlight w:val="magenta"/>
        </w:rPr>
      </w:pPr>
      <w:r>
        <w:rPr>
          <w:rFonts w:hint="eastAsia"/>
        </w:rPr>
        <w:t>十、政府采购情况说明</w:t>
      </w:r>
      <w:bookmarkEnd w:id="34"/>
      <w:bookmarkEnd w:id="35"/>
    </w:p>
    <w:p w:rsidR="003B38FF" w:rsidRDefault="00751525">
      <w:pPr>
        <w:pStyle w:val="1"/>
        <w:ind w:firstLineChars="200" w:firstLine="620"/>
        <w:outlineLvl w:val="9"/>
        <w:rPr>
          <w:rFonts w:ascii="仿宋" w:eastAsia="仿宋" w:hAnsi="仿宋" w:cs="仿宋"/>
          <w:sz w:val="32"/>
          <w:szCs w:val="32"/>
        </w:rPr>
      </w:pPr>
      <w:bookmarkStart w:id="36" w:name="_Toc534710806"/>
      <w:bookmarkStart w:id="37" w:name="_Toc506127815"/>
      <w:r>
        <w:rPr>
          <w:rFonts w:ascii="仿宋" w:eastAsia="仿宋" w:hAnsi="仿宋" w:cs="仿宋"/>
          <w:sz w:val="31"/>
          <w:szCs w:val="31"/>
        </w:rPr>
        <w:t>中共鸡西市纪律检查委员会 20</w:t>
      </w:r>
      <w:r>
        <w:rPr>
          <w:rFonts w:ascii="仿宋" w:eastAsia="仿宋" w:hAnsi="仿宋" w:cs="仿宋" w:hint="eastAsia"/>
          <w:sz w:val="31"/>
          <w:szCs w:val="31"/>
        </w:rPr>
        <w:t>20</w:t>
      </w:r>
      <w:r>
        <w:rPr>
          <w:rFonts w:ascii="仿宋" w:eastAsia="仿宋" w:hAnsi="仿宋" w:cs="仿宋"/>
          <w:sz w:val="31"/>
          <w:szCs w:val="31"/>
        </w:rPr>
        <w:t>年度政府采购支出预算安排总</w:t>
      </w:r>
      <w:r>
        <w:rPr>
          <w:rFonts w:ascii="仿宋" w:eastAsia="仿宋" w:hAnsi="仿宋" w:cs="仿宋" w:hint="eastAsia"/>
          <w:sz w:val="31"/>
          <w:szCs w:val="31"/>
        </w:rPr>
        <w:t>额57.65</w:t>
      </w:r>
      <w:r>
        <w:rPr>
          <w:rFonts w:ascii="仿宋" w:eastAsia="仿宋" w:hAnsi="仿宋" w:cs="仿宋"/>
          <w:sz w:val="32"/>
          <w:szCs w:val="32"/>
        </w:rPr>
        <w:t xml:space="preserve">万元，其中：政府采购货物支出 </w:t>
      </w:r>
      <w:r>
        <w:rPr>
          <w:rFonts w:ascii="仿宋" w:eastAsia="仿宋" w:hAnsi="仿宋" w:cs="仿宋" w:hint="eastAsia"/>
          <w:sz w:val="32"/>
          <w:szCs w:val="32"/>
        </w:rPr>
        <w:t>1.35</w:t>
      </w:r>
      <w:r>
        <w:rPr>
          <w:rFonts w:ascii="仿宋" w:eastAsia="仿宋" w:hAnsi="仿宋" w:cs="仿宋"/>
          <w:sz w:val="32"/>
          <w:szCs w:val="32"/>
        </w:rPr>
        <w:t>万元</w:t>
      </w:r>
      <w:r>
        <w:rPr>
          <w:rFonts w:ascii="仿宋" w:eastAsia="仿宋" w:hAnsi="仿宋" w:cs="仿宋" w:hint="eastAsia"/>
          <w:sz w:val="32"/>
          <w:szCs w:val="32"/>
        </w:rPr>
        <w:t>、</w:t>
      </w:r>
      <w:r>
        <w:rPr>
          <w:rFonts w:ascii="仿宋" w:eastAsia="仿宋" w:hAnsi="仿宋" w:cs="仿宋"/>
          <w:sz w:val="32"/>
          <w:szCs w:val="32"/>
        </w:rPr>
        <w:t xml:space="preserve">政府采购工程支出 0 万元、政府采购服务支出 </w:t>
      </w:r>
      <w:r>
        <w:rPr>
          <w:rFonts w:ascii="仿宋" w:eastAsia="仿宋" w:hAnsi="仿宋" w:cs="仿宋" w:hint="eastAsia"/>
          <w:sz w:val="32"/>
          <w:szCs w:val="32"/>
        </w:rPr>
        <w:t>56.3</w:t>
      </w:r>
      <w:r w:rsidR="00F419C3">
        <w:rPr>
          <w:rFonts w:ascii="仿宋" w:eastAsia="仿宋" w:hAnsi="仿宋" w:cs="仿宋" w:hint="eastAsia"/>
          <w:sz w:val="32"/>
          <w:szCs w:val="32"/>
        </w:rPr>
        <w:t>0</w:t>
      </w:r>
      <w:r>
        <w:rPr>
          <w:rFonts w:ascii="仿宋" w:eastAsia="仿宋" w:hAnsi="仿宋" w:cs="仿宋"/>
          <w:sz w:val="32"/>
          <w:szCs w:val="32"/>
        </w:rPr>
        <w:t>万元。</w:t>
      </w:r>
    </w:p>
    <w:p w:rsidR="003B38FF" w:rsidRDefault="00751525">
      <w:pPr>
        <w:pStyle w:val="1"/>
        <w:ind w:firstLineChars="200" w:firstLine="600"/>
        <w:outlineLvl w:val="9"/>
      </w:pPr>
      <w:r>
        <w:rPr>
          <w:rFonts w:hint="eastAsia"/>
        </w:rPr>
        <w:t>十一、对专业性较强的名词进行解释</w:t>
      </w:r>
      <w:bookmarkEnd w:id="36"/>
    </w:p>
    <w:p w:rsidR="003B38FF" w:rsidRDefault="00751525">
      <w:pPr>
        <w:ind w:firstLineChars="200" w:firstLine="600"/>
        <w:rPr>
          <w:rFonts w:ascii="仿宋_GB2312" w:eastAsia="仿宋_GB2312" w:cs="仿宋_GB2312"/>
          <w:kern w:val="0"/>
          <w:sz w:val="30"/>
          <w:szCs w:val="30"/>
        </w:rPr>
      </w:pPr>
      <w:r>
        <w:rPr>
          <w:rFonts w:ascii="仿宋_GB2312" w:eastAsia="仿宋_GB2312" w:cs="仿宋_GB2312" w:hint="eastAsia"/>
          <w:kern w:val="0"/>
          <w:sz w:val="30"/>
          <w:szCs w:val="30"/>
        </w:rPr>
        <w:t>（一）主要对收入项目、支出项目、支出科目、预算绩效管理和绩效目标进行解释说明。收入和支出项目按公开当年部门预</w:t>
      </w:r>
      <w:r>
        <w:rPr>
          <w:rFonts w:ascii="仿宋_GB2312" w:eastAsia="仿宋_GB2312" w:cs="仿宋_GB2312" w:hint="eastAsia"/>
          <w:kern w:val="0"/>
          <w:sz w:val="30"/>
          <w:szCs w:val="30"/>
        </w:rPr>
        <w:lastRenderedPageBreak/>
        <w:t>算编制手册中定义进行解释，科目名称按公开当年政府收支分类科目中定义进行解释，说明要全有项目、有科目，涵盖收支余，财政部共有44个名次解释。特别是对预算绩效管理、绩效目标、绩效评价、“三公”经费、机关运行经费等要进行说明。</w:t>
      </w:r>
    </w:p>
    <w:p w:rsidR="003B38FF" w:rsidRDefault="00751525">
      <w:pPr>
        <w:ind w:firstLineChars="200" w:firstLine="600"/>
        <w:rPr>
          <w:rFonts w:ascii="仿宋_GB2312" w:eastAsia="仿宋_GB2312" w:cs="仿宋_GB2312"/>
          <w:kern w:val="0"/>
          <w:sz w:val="30"/>
          <w:szCs w:val="30"/>
        </w:rPr>
      </w:pPr>
      <w:r>
        <w:rPr>
          <w:rFonts w:ascii="仿宋_GB2312" w:eastAsia="仿宋_GB2312" w:cs="仿宋_GB2312" w:hint="eastAsia"/>
          <w:kern w:val="0"/>
          <w:sz w:val="30"/>
          <w:szCs w:val="30"/>
        </w:rPr>
        <w:t>（二）应特别注意对本部门业务涉及的专业名词进行解释。如：省发改委应当对战略规划与实施（项）、物价管理（项）、应对气候变化管理事务（项）、其他发展与改革事务支出（项）等涉及本部门支出的专业名词进行解释；省环保厅应对环境监测与监察（款）、污染防治（款）、大气防治（项）、农村环境保护（项）等涉及本部门支出的专业名词进行解释；省水利厅应当对水利工程建设（项）、水利前期工作（项）、水土保持（项）、水资源节约管理与保护（项）等涉及本部门支出的专业名词进行解释。</w:t>
      </w:r>
    </w:p>
    <w:p w:rsidR="003B38FF" w:rsidRDefault="007515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预算绩效管理：是以财政支出结果为导向，将绩效 管理理念和方法贯穿于预算编制、执行、监督和信息公开全过 程，并实现“预算编制有目标、预算执行有监控、预算完成有 评价、评价结果有反馈、反馈结果有应用”的预算管理模式， 是政府绩效管理的重要组成部分。</w:t>
      </w:r>
    </w:p>
    <w:p w:rsidR="003B38FF" w:rsidRDefault="007515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绩效目标：是预算绩效管理对象计划在一定期限内达到的 产出和效果，包括产出指标、效益指标和服务对象满意度指标， 是绩效执行监控、绩效自评价和再评价等预算绩效管理工作的 前提和基础。</w:t>
      </w:r>
    </w:p>
    <w:p w:rsidR="003B38FF" w:rsidRDefault="007515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机关运行经费 ：是指各部门的公用经费，包括办公及印刷费、邮电费、差旅费、会议费、福利费、日常维修费、办公用房水电费、办公用房取暖费、办公用房物业管理费、公务用车运行维护费以及其他费用。 </w:t>
      </w:r>
    </w:p>
    <w:p w:rsidR="003B38FF" w:rsidRDefault="007515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  </w:t>
      </w:r>
    </w:p>
    <w:p w:rsidR="003B38FF" w:rsidRDefault="007515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本支出：指为保障机构正常运转、完成日常工作任务而发生的人员支出和定额公用支出。一是人员经费，具体包括工资、津贴及奖金、医疗费等基本支出；二是定额公用经费，具体包括办公费、水电费、邮电费、差旅费、日常维修费、交通费、福利费、定额接待费等。</w:t>
      </w:r>
    </w:p>
    <w:p w:rsidR="003B38FF" w:rsidRDefault="007515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项目支出：指在基本支出之外为完成特定行政任务和事业发展目标所发生的项目支出。包括出国费、会议费、办公用房维修租赁、购置费（包括设备、计算机、车辆等）、干部培训费、执法部门办案费、信息网络运行维护费等项目支出。</w:t>
      </w:r>
    </w:p>
    <w:p w:rsidR="003B38FF" w:rsidRDefault="007515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一般公共服务（类）人大事务（款）行政运行（项）：</w:t>
      </w:r>
      <w:r>
        <w:rPr>
          <w:rFonts w:ascii="仿宋_GB2312" w:eastAsia="仿宋_GB2312" w:hAnsi="仿宋_GB2312" w:cs="仿宋_GB2312" w:hint="eastAsia"/>
          <w:sz w:val="32"/>
          <w:szCs w:val="32"/>
        </w:rPr>
        <w:lastRenderedPageBreak/>
        <w:t>指xx行政单位及参照公务员管理的事业单位用于保障机构正常运行、开展日常工作的基本支出。</w:t>
      </w:r>
    </w:p>
    <w:p w:rsidR="003B38FF" w:rsidRDefault="00751525">
      <w:pPr>
        <w:pStyle w:val="1"/>
        <w:ind w:firstLineChars="200" w:firstLine="600"/>
        <w:outlineLvl w:val="9"/>
        <w:rPr>
          <w:rFonts w:cs="Times New Roman"/>
        </w:rPr>
      </w:pPr>
      <w:bookmarkStart w:id="38" w:name="_Toc534710807"/>
      <w:r>
        <w:rPr>
          <w:rFonts w:hint="eastAsia"/>
        </w:rPr>
        <w:t>十二、国有资产占用情况说明</w:t>
      </w:r>
      <w:bookmarkEnd w:id="37"/>
      <w:bookmarkEnd w:id="38"/>
    </w:p>
    <w:p w:rsidR="003B38FF" w:rsidRDefault="00751525">
      <w:pPr>
        <w:ind w:right="206" w:firstLine="709"/>
        <w:rPr>
          <w:sz w:val="20"/>
          <w:szCs w:val="20"/>
        </w:rPr>
      </w:pPr>
      <w:bookmarkStart w:id="39" w:name="_Toc534710808"/>
      <w:bookmarkStart w:id="40" w:name="_Toc506127816"/>
      <w:r>
        <w:rPr>
          <w:rFonts w:ascii="仿宋" w:eastAsia="仿宋" w:hAnsi="仿宋" w:cs="仿宋"/>
          <w:sz w:val="32"/>
          <w:szCs w:val="32"/>
        </w:rPr>
        <w:t>截至</w:t>
      </w:r>
      <w:r>
        <w:rPr>
          <w:rFonts w:ascii="仿宋" w:eastAsia="仿宋" w:hAnsi="仿宋" w:cs="仿宋" w:hint="eastAsia"/>
          <w:sz w:val="32"/>
          <w:szCs w:val="32"/>
        </w:rPr>
        <w:t xml:space="preserve"> 2020 </w:t>
      </w:r>
      <w:r>
        <w:rPr>
          <w:rFonts w:ascii="仿宋" w:eastAsia="仿宋" w:hAnsi="仿宋" w:cs="仿宋"/>
          <w:sz w:val="32"/>
          <w:szCs w:val="32"/>
        </w:rPr>
        <w:t>年 12 月 31 日，</w:t>
      </w:r>
      <w:r>
        <w:rPr>
          <w:rFonts w:ascii="仿宋" w:eastAsia="仿宋" w:hAnsi="仿宋" w:cs="仿宋" w:hint="eastAsia"/>
          <w:sz w:val="32"/>
          <w:szCs w:val="32"/>
        </w:rPr>
        <w:t>我单位固定资产1344.35万元。</w:t>
      </w:r>
      <w:r>
        <w:rPr>
          <w:rFonts w:ascii="仿宋" w:eastAsia="仿宋" w:hAnsi="仿宋" w:cs="仿宋"/>
          <w:sz w:val="32"/>
          <w:szCs w:val="32"/>
        </w:rPr>
        <w:t xml:space="preserve">本部门共有房屋 </w:t>
      </w:r>
      <w:r>
        <w:rPr>
          <w:rFonts w:ascii="仿宋" w:eastAsia="仿宋" w:hAnsi="仿宋" w:cs="仿宋" w:hint="eastAsia"/>
          <w:sz w:val="32"/>
          <w:szCs w:val="32"/>
        </w:rPr>
        <w:t>0</w:t>
      </w:r>
      <w:r>
        <w:rPr>
          <w:rFonts w:ascii="仿宋" w:eastAsia="仿宋" w:hAnsi="仿宋" w:cs="仿宋"/>
          <w:sz w:val="32"/>
          <w:szCs w:val="32"/>
        </w:rPr>
        <w:t xml:space="preserve"> 平方米。共有车辆 </w:t>
      </w:r>
      <w:r>
        <w:rPr>
          <w:rFonts w:ascii="仿宋" w:eastAsia="仿宋" w:hAnsi="仿宋" w:cs="仿宋" w:hint="eastAsia"/>
          <w:sz w:val="32"/>
          <w:szCs w:val="32"/>
        </w:rPr>
        <w:t>28</w:t>
      </w:r>
      <w:r>
        <w:rPr>
          <w:rFonts w:ascii="仿宋" w:eastAsia="仿宋" w:hAnsi="仿宋" w:cs="仿宋"/>
          <w:sz w:val="32"/>
          <w:szCs w:val="32"/>
        </w:rPr>
        <w:t xml:space="preserve">台，其中，厅级及以上领导用车 0 台，一般公务用车 0 台、一般执法执勤用车 </w:t>
      </w:r>
      <w:r>
        <w:rPr>
          <w:rFonts w:ascii="仿宋" w:eastAsia="仿宋" w:hAnsi="仿宋" w:cs="仿宋" w:hint="eastAsia"/>
          <w:sz w:val="32"/>
          <w:szCs w:val="32"/>
        </w:rPr>
        <w:t>9</w:t>
      </w:r>
      <w:r>
        <w:rPr>
          <w:rFonts w:ascii="仿宋" w:eastAsia="仿宋" w:hAnsi="仿宋" w:cs="仿宋"/>
          <w:sz w:val="32"/>
          <w:szCs w:val="32"/>
        </w:rPr>
        <w:t xml:space="preserve"> 台、特种专业技术用车 </w:t>
      </w:r>
      <w:r>
        <w:rPr>
          <w:rFonts w:ascii="仿宋" w:eastAsia="仿宋" w:hAnsi="仿宋" w:cs="仿宋" w:hint="eastAsia"/>
          <w:sz w:val="32"/>
          <w:szCs w:val="32"/>
        </w:rPr>
        <w:t>2</w:t>
      </w:r>
      <w:r>
        <w:rPr>
          <w:rFonts w:ascii="仿宋" w:eastAsia="仿宋" w:hAnsi="仿宋" w:cs="仿宋"/>
          <w:sz w:val="32"/>
          <w:szCs w:val="32"/>
        </w:rPr>
        <w:t xml:space="preserve"> 台、其他用车 </w:t>
      </w:r>
      <w:r>
        <w:rPr>
          <w:rFonts w:ascii="仿宋" w:eastAsia="仿宋" w:hAnsi="仿宋" w:cs="仿宋" w:hint="eastAsia"/>
          <w:sz w:val="32"/>
          <w:szCs w:val="32"/>
        </w:rPr>
        <w:t>17</w:t>
      </w:r>
      <w:r>
        <w:rPr>
          <w:rFonts w:ascii="仿宋" w:eastAsia="仿宋" w:hAnsi="仿宋" w:cs="仿宋"/>
          <w:sz w:val="32"/>
          <w:szCs w:val="32"/>
        </w:rPr>
        <w:t xml:space="preserve">辆；单位价值 50 万元以上设备 0 台（套），其中：单价 100 万元以上设备 0 台（套）。其他资产 </w:t>
      </w:r>
      <w:r>
        <w:rPr>
          <w:rFonts w:ascii="仿宋" w:eastAsia="仿宋" w:hAnsi="仿宋" w:cs="仿宋" w:hint="eastAsia"/>
          <w:sz w:val="32"/>
          <w:szCs w:val="32"/>
        </w:rPr>
        <w:t>871.79</w:t>
      </w:r>
      <w:r>
        <w:rPr>
          <w:rFonts w:ascii="仿宋" w:eastAsia="仿宋" w:hAnsi="仿宋" w:cs="仿宋"/>
          <w:sz w:val="32"/>
          <w:szCs w:val="32"/>
        </w:rPr>
        <w:t>万元。</w:t>
      </w:r>
    </w:p>
    <w:p w:rsidR="003B38FF" w:rsidRDefault="00751525">
      <w:pPr>
        <w:pStyle w:val="1"/>
        <w:ind w:firstLineChars="200" w:firstLine="600"/>
        <w:outlineLvl w:val="9"/>
        <w:rPr>
          <w:rFonts w:cs="Times New Roman"/>
        </w:rPr>
      </w:pPr>
      <w:r>
        <w:rPr>
          <w:rFonts w:hint="eastAsia"/>
        </w:rPr>
        <w:t>十三、重点项目预算的绩效目标等预算绩效情况说明</w:t>
      </w:r>
      <w:bookmarkEnd w:id="39"/>
      <w:bookmarkEnd w:id="40"/>
    </w:p>
    <w:p w:rsidR="003B38FF" w:rsidRDefault="00751525">
      <w:pPr>
        <w:spacing w:line="475" w:lineRule="exact"/>
        <w:ind w:right="666" w:firstLineChars="200" w:firstLine="640"/>
        <w:rPr>
          <w:sz w:val="20"/>
          <w:szCs w:val="20"/>
        </w:rPr>
      </w:pPr>
      <w:r>
        <w:rPr>
          <w:rFonts w:ascii="仿宋" w:eastAsia="仿宋" w:hAnsi="仿宋" w:cs="仿宋"/>
          <w:sz w:val="32"/>
          <w:szCs w:val="32"/>
        </w:rPr>
        <w:t>本部门预算无绩效目标安排。</w:t>
      </w:r>
    </w:p>
    <w:p w:rsidR="003B38FF" w:rsidRDefault="003B38FF"/>
    <w:p w:rsidR="003B38FF" w:rsidRDefault="003B38FF">
      <w:bookmarkStart w:id="41" w:name="_GoBack"/>
      <w:bookmarkEnd w:id="41"/>
    </w:p>
    <w:sectPr w:rsidR="003B38FF" w:rsidSect="003B38F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F1C" w:rsidRDefault="009F2F1C" w:rsidP="00F419C3">
      <w:pPr>
        <w:spacing w:line="240" w:lineRule="auto"/>
      </w:pPr>
      <w:r>
        <w:separator/>
      </w:r>
    </w:p>
  </w:endnote>
  <w:endnote w:type="continuationSeparator" w:id="1">
    <w:p w:rsidR="009F2F1C" w:rsidRDefault="009F2F1C" w:rsidP="00F419C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F1C" w:rsidRDefault="009F2F1C" w:rsidP="00F419C3">
      <w:pPr>
        <w:spacing w:line="240" w:lineRule="auto"/>
      </w:pPr>
      <w:r>
        <w:separator/>
      </w:r>
    </w:p>
  </w:footnote>
  <w:footnote w:type="continuationSeparator" w:id="1">
    <w:p w:rsidR="009F2F1C" w:rsidRDefault="009F2F1C" w:rsidP="00F419C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F7612"/>
    <w:multiLevelType w:val="singleLevel"/>
    <w:tmpl w:val="077F7612"/>
    <w:lvl w:ilvl="0">
      <w:start w:val="2"/>
      <w:numFmt w:val="chineseCounting"/>
      <w:suff w:val="nothing"/>
      <w:lvlText w:val="%1、"/>
      <w:lvlJc w:val="left"/>
      <w:rPr>
        <w:rFonts w:hint="eastAsia"/>
      </w:rPr>
    </w:lvl>
  </w:abstractNum>
  <w:abstractNum w:abstractNumId="1">
    <w:nsid w:val="199561B1"/>
    <w:multiLevelType w:val="singleLevel"/>
    <w:tmpl w:val="199561B1"/>
    <w:lvl w:ilvl="0">
      <w:start w:val="5"/>
      <w:numFmt w:val="chineseCounting"/>
      <w:suff w:val="nothing"/>
      <w:lvlText w:val="%1、"/>
      <w:lvlJc w:val="left"/>
      <w:rPr>
        <w:rFonts w:hint="eastAsia"/>
      </w:rPr>
    </w:lvl>
  </w:abstractNum>
  <w:abstractNum w:abstractNumId="2">
    <w:nsid w:val="1F9E2E3D"/>
    <w:multiLevelType w:val="multilevel"/>
    <w:tmpl w:val="1F9E2E3D"/>
    <w:lvl w:ilvl="0">
      <w:start w:val="9"/>
      <w:numFmt w:val="japaneseCounting"/>
      <w:lvlText w:val="%1、"/>
      <w:lvlJc w:val="left"/>
      <w:pPr>
        <w:ind w:left="1660" w:hanging="660"/>
      </w:pPr>
      <w:rPr>
        <w:rFonts w:ascii="黑体" w:eastAsia="黑体" w:hAnsi="黑体" w:cs="黑体" w:hint="default"/>
        <w:sz w:val="32"/>
      </w:rPr>
    </w:lvl>
    <w:lvl w:ilvl="1">
      <w:start w:val="1"/>
      <w:numFmt w:val="lowerLetter"/>
      <w:lvlText w:val="%2)"/>
      <w:lvlJc w:val="left"/>
      <w:pPr>
        <w:ind w:left="1840" w:hanging="420"/>
      </w:pPr>
    </w:lvl>
    <w:lvl w:ilvl="2">
      <w:start w:val="1"/>
      <w:numFmt w:val="lowerRoman"/>
      <w:lvlText w:val="%3."/>
      <w:lvlJc w:val="right"/>
      <w:pPr>
        <w:ind w:left="2260" w:hanging="420"/>
      </w:pPr>
    </w:lvl>
    <w:lvl w:ilvl="3">
      <w:start w:val="1"/>
      <w:numFmt w:val="decimal"/>
      <w:lvlText w:val="%4."/>
      <w:lvlJc w:val="left"/>
      <w:pPr>
        <w:ind w:left="2680" w:hanging="420"/>
      </w:pPr>
    </w:lvl>
    <w:lvl w:ilvl="4">
      <w:start w:val="1"/>
      <w:numFmt w:val="lowerLetter"/>
      <w:lvlText w:val="%5)"/>
      <w:lvlJc w:val="left"/>
      <w:pPr>
        <w:ind w:left="3100" w:hanging="420"/>
      </w:pPr>
    </w:lvl>
    <w:lvl w:ilvl="5">
      <w:start w:val="1"/>
      <w:numFmt w:val="lowerRoman"/>
      <w:lvlText w:val="%6."/>
      <w:lvlJc w:val="right"/>
      <w:pPr>
        <w:ind w:left="3520" w:hanging="420"/>
      </w:pPr>
    </w:lvl>
    <w:lvl w:ilvl="6">
      <w:start w:val="1"/>
      <w:numFmt w:val="decimal"/>
      <w:lvlText w:val="%7."/>
      <w:lvlJc w:val="left"/>
      <w:pPr>
        <w:ind w:left="3940" w:hanging="420"/>
      </w:pPr>
    </w:lvl>
    <w:lvl w:ilvl="7">
      <w:start w:val="1"/>
      <w:numFmt w:val="lowerLetter"/>
      <w:lvlText w:val="%8)"/>
      <w:lvlJc w:val="left"/>
      <w:pPr>
        <w:ind w:left="4360" w:hanging="420"/>
      </w:pPr>
    </w:lvl>
    <w:lvl w:ilvl="8">
      <w:start w:val="1"/>
      <w:numFmt w:val="lowerRoman"/>
      <w:lvlText w:val="%9."/>
      <w:lvlJc w:val="right"/>
      <w:pPr>
        <w:ind w:left="4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9"/>
  <w:displayVertic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38FF"/>
    <w:rsid w:val="00203A5C"/>
    <w:rsid w:val="003B38FF"/>
    <w:rsid w:val="00751525"/>
    <w:rsid w:val="0085784C"/>
    <w:rsid w:val="009F2F1C"/>
    <w:rsid w:val="00F419C3"/>
    <w:rsid w:val="272F5CA6"/>
    <w:rsid w:val="35604C5F"/>
    <w:rsid w:val="5B9A5100"/>
    <w:rsid w:val="67B61CB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38FF"/>
    <w:pPr>
      <w:widowControl w:val="0"/>
      <w:spacing w:line="360" w:lineRule="auto"/>
      <w:jc w:val="both"/>
    </w:pPr>
    <w:rPr>
      <w:rFonts w:ascii="Calibri" w:hAnsi="Calibri" w:cs="黑体"/>
      <w:kern w:val="2"/>
      <w:sz w:val="21"/>
      <w:szCs w:val="22"/>
    </w:rPr>
  </w:style>
  <w:style w:type="paragraph" w:styleId="2">
    <w:name w:val="heading 2"/>
    <w:basedOn w:val="a"/>
    <w:next w:val="a"/>
    <w:unhideWhenUsed/>
    <w:qFormat/>
    <w:rsid w:val="003B38FF"/>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标题1"/>
    <w:basedOn w:val="2"/>
    <w:uiPriority w:val="99"/>
    <w:qFormat/>
    <w:rsid w:val="003B38FF"/>
    <w:pPr>
      <w:spacing w:before="0" w:after="0" w:line="240" w:lineRule="auto"/>
    </w:pPr>
    <w:rPr>
      <w:rFonts w:ascii="黑体" w:eastAsia="黑体" w:hAnsi="黑体" w:cs="黑体"/>
      <w:b w:val="0"/>
      <w:bCs w:val="0"/>
      <w:kern w:val="0"/>
      <w:sz w:val="30"/>
      <w:szCs w:val="30"/>
    </w:rPr>
  </w:style>
  <w:style w:type="character" w:customStyle="1" w:styleId="font31">
    <w:name w:val="font31"/>
    <w:basedOn w:val="a0"/>
    <w:rsid w:val="003B38FF"/>
    <w:rPr>
      <w:rFonts w:ascii="宋体" w:eastAsia="宋体" w:hAnsi="宋体" w:cs="宋体" w:hint="eastAsia"/>
      <w:color w:val="000000"/>
      <w:sz w:val="24"/>
      <w:szCs w:val="24"/>
      <w:u w:val="none"/>
    </w:rPr>
  </w:style>
  <w:style w:type="character" w:customStyle="1" w:styleId="font01">
    <w:name w:val="font01"/>
    <w:basedOn w:val="a0"/>
    <w:rsid w:val="003B38FF"/>
    <w:rPr>
      <w:rFonts w:ascii="宋体" w:eastAsia="宋体" w:hAnsi="宋体" w:cs="宋体" w:hint="eastAsia"/>
      <w:color w:val="000000"/>
      <w:sz w:val="24"/>
      <w:szCs w:val="24"/>
      <w:u w:val="none"/>
    </w:rPr>
  </w:style>
  <w:style w:type="character" w:customStyle="1" w:styleId="font81">
    <w:name w:val="font81"/>
    <w:basedOn w:val="a0"/>
    <w:rsid w:val="003B38FF"/>
    <w:rPr>
      <w:rFonts w:ascii="宋体" w:eastAsia="宋体" w:hAnsi="宋体" w:cs="宋体" w:hint="eastAsia"/>
      <w:b/>
      <w:color w:val="333333"/>
      <w:sz w:val="24"/>
      <w:szCs w:val="24"/>
      <w:u w:val="none"/>
    </w:rPr>
  </w:style>
  <w:style w:type="character" w:customStyle="1" w:styleId="font41">
    <w:name w:val="font41"/>
    <w:basedOn w:val="a0"/>
    <w:rsid w:val="003B38FF"/>
    <w:rPr>
      <w:rFonts w:ascii="宋体" w:eastAsia="宋体" w:hAnsi="宋体" w:cs="宋体" w:hint="eastAsia"/>
      <w:b/>
      <w:color w:val="808080"/>
      <w:sz w:val="24"/>
      <w:szCs w:val="24"/>
      <w:u w:val="none"/>
    </w:rPr>
  </w:style>
  <w:style w:type="paragraph" w:customStyle="1" w:styleId="10">
    <w:name w:val="列出段落1"/>
    <w:basedOn w:val="a"/>
    <w:uiPriority w:val="34"/>
    <w:qFormat/>
    <w:rsid w:val="003B38FF"/>
    <w:pPr>
      <w:ind w:firstLineChars="200" w:firstLine="420"/>
    </w:pPr>
  </w:style>
  <w:style w:type="paragraph" w:styleId="a3">
    <w:name w:val="header"/>
    <w:basedOn w:val="a"/>
    <w:link w:val="Char"/>
    <w:rsid w:val="00F419C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rsid w:val="00F419C3"/>
    <w:rPr>
      <w:rFonts w:ascii="Calibri" w:hAnsi="Calibri" w:cs="黑体"/>
      <w:kern w:val="2"/>
      <w:sz w:val="18"/>
      <w:szCs w:val="18"/>
    </w:rPr>
  </w:style>
  <w:style w:type="paragraph" w:styleId="a4">
    <w:name w:val="footer"/>
    <w:basedOn w:val="a"/>
    <w:link w:val="Char0"/>
    <w:rsid w:val="00F419C3"/>
    <w:pPr>
      <w:tabs>
        <w:tab w:val="center" w:pos="4153"/>
        <w:tab w:val="right" w:pos="8306"/>
      </w:tabs>
      <w:snapToGrid w:val="0"/>
      <w:spacing w:line="240" w:lineRule="auto"/>
      <w:jc w:val="left"/>
    </w:pPr>
    <w:rPr>
      <w:sz w:val="18"/>
      <w:szCs w:val="18"/>
    </w:rPr>
  </w:style>
  <w:style w:type="character" w:customStyle="1" w:styleId="Char0">
    <w:name w:val="页脚 Char"/>
    <w:basedOn w:val="a0"/>
    <w:link w:val="a4"/>
    <w:rsid w:val="00F419C3"/>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58</Pages>
  <Words>3338</Words>
  <Characters>19033</Characters>
  <Application>Microsoft Office Word</Application>
  <DocSecurity>0</DocSecurity>
  <Lines>158</Lines>
  <Paragraphs>44</Paragraphs>
  <ScaleCrop>false</ScaleCrop>
  <Company>china</Company>
  <LinksUpToDate>false</LinksUpToDate>
  <CharactersWithSpaces>22327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2020年度 XX县XX局部门预算</dc:title>
  <dc:creator>Administrator</dc:creator>
  <cp:lastModifiedBy>Administrator</cp:lastModifiedBy>
  <cp:revision>3</cp:revision>
  <cp:lastPrinted>2019-01-25T09:07:00Z</cp:lastPrinted>
  <dcterms:created xsi:type="dcterms:W3CDTF">2014-10-29T12:08:00Z</dcterms:created>
  <dcterms:modified xsi:type="dcterms:W3CDTF">2020-03-18T14:04:00Z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