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中共密山市连珠山镇东方红村党支部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9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东方红村党支部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东方红村党支部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9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提高政治思想认识，从严从实抓好巡察整改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（一）统一思想，提高政治觉悟。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lef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2022年7月8日接到市委第二巡察组反馈的问题后，党支部立即召开了“两委”专题会议，传达了市委第二巡察组反馈工作精神，对反馈意见整改落实工作进行了部署，进一步统一抓好巡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察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整改工作的思想认识，以坚决的态度，积极的行动，制定了有力的措施，全力以赴抓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好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察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整改落实工作，坚持责任落实，成立了以支部书记为组长的巡察整改工作领导小组。在巡察整改工作中，组织召开整改专题领导会议四次。明确整改责任落实到人，对于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中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存在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点问题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进行了专题研讨，统筹抓好巡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察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整改相关工作，确保整改条条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有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整改，件件有落实。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（二）对反馈的问题进行分解部署。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明确整改重点任务，分清整改期限，制定了任务清单和责任清单，对号入座，落实到人，各负其责，形成了责任层层落实，坚持把整改问题与建章立制结合起来，确实把整改工作抓出成效。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此次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委第二巡察组反馈意见指出的问题，共有三大项，八个问题，目前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对8个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问题已进行条条整改、件件落实。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逐项</w:t>
      </w:r>
      <w:r>
        <w:rPr>
          <w:rFonts w:hint="default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抓好整改任</w:t>
      </w:r>
      <w:r>
        <w:rPr>
          <w:rStyle w:val="9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务落实，确保整改取得扎实成效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both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对市委第二巡察组的反馈意见，“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两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委”班子高度重视，“两委”班子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8月5日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专题召开会议后，按照会议研究的整改方案和时限，分工落实，对急需解决的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问题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和能够解决的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问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题，做到即知即改，立行立改，达到了群众的满意。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（一）确保惠民政策落实，加强执行力度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村务公开不全面，不及时的问题。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一是2022年7月8日召开了“两委”班子扩大会议，以保障农民群众的根本利益为出发点，根据巡察组反馈的村务公开不全面、不及时问题，进行了研究讨论落实。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二是在巡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察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反馈后，2022年7月份后，村里整个财务支出收支情况，按季度及时进行了公示，整改中对享受农村最低生活保障的农户名单，于2022年8月20日重新再次进行了公示，村里的重大工程施，建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设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迎宾大门工程于2022年9月1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7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日进行了公示，村机动地竞价发包和开荒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地收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费，于2022年7月15日再次进行了公示，做到了大事及时召开党员大会和村民代表大会讨论通过。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三是支部接到反馈的问题后，支部书记带领班子成员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立知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立改，2022年7月12日深入贫困户家中进行调查了解生活情况，对边缘户进行走访，了解边缘户所需和建议，宣传扶贫工作政策，为推进扶贫工作9月22日借网络工作落实，再一次深入农户听取扶贫工作反馈意见，杜绝返贫现象再出现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执行乡村振兴战略谋划不足，整治效果不大的问题。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利用广播和微信群进行了大量的宣传工作，提高群众的环境卫生意识。立即由负责人组织安排专人对全村78个垃圾箱进行了转运，保证了垃圾不堆积。垃圾箱不外溢，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堆乱堆乱放不良现象有效做到了控制。同时加大了对全村环境卫生整治力度，制定了环境卫生管理制度，组织志愿者对村屯道路，树床进行了全面清理。9月14日—9月17日对全村道路进行了路肩维修，现已保持垃圾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箱不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外溢，垃圾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不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堆积，村屯道路平整干净。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（二）强化纪律规矩意识、加强监管力度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民族意识不强，三重一大制度执行不到位，工程验收报告无合作社股东成员签字的问题。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0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一是支部首先对“两班”子成员和财务人员进行了财务制度的学习培训，提高村干部对财经纪律的认识，2022年8月11日“两委”召开会议时，组织两委成员特意学习了密山市农业农村局印发的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农村集体经济组织管理制度的通知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，让班子成员对资产、资金、资源、重大项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目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和集体经济组织相关规定更加了解，提高村干部对财经纪律的认识。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二是对专项款支付严格把关审核，对合同、明细、会议记录等相关文件和资料进行了分类整理和归档。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三是对重大项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目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工程投资验收严肃认真，以前手续不全的问题，召集股东会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议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认知问题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存在，经验证重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新补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齐了签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字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今后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工作及时由合作社股东成员签字通过。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10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集体“三资”管理不当，损害集体利益。购水泵未入固定资产账的问题。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一是通过加强财务管理制度学习，认清问题原因，遵守财务制度规定。认清了问题出现的原因，经查票据后在整改期间已于2022年9月30日进行了重新入账。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二是加强管理，对相关负责人进行常态化监督机制，对于管理不当的问题，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责任人进行了批评教育，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以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利于今后维护集体利益。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6"/>
          <w:highlight w:val="white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着力解决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财务制度执行不规范，重大资金项目把关不严的问题。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6"/>
          <w:highlight w:val="white"/>
        </w:rPr>
        <w:t xml:space="preserve">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一是建立健全财务支出审批制度，规范审批手续。实行分档审批制度，按章办事。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二是加强对工作人员的业务培训力度，2022年9月17日对财务人员进行了培训学习，提升财务人员的业务水平和知识结构；对于票据报销手续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不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合乎手续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问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题，经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审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查己找到了审批件，补齐了报销手续。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三是加强核对单据工作，对未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对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公转账的票据认真核对，查清问题原因，己调查清楚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付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以说明，引以为戒，严格执行财务制度。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四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是加强对财务人员的批评教育，对支出原始票据无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签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章的问题及时查清，找到当事人，认清事实，补齐了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签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章手续，同时对当事人提出了批评教育，避免再发生此类问题。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（三）强化党组织建设边缘弱化、提高班子政治领引统带能力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1.着力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解决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党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建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主体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责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任党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性原则缺失，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头雁作用发挥不突出的问题。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一是党支部及时召开了支委扩大会议，进行了深入研究和分析，并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条</w:t>
      </w: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条问题做出了解决的措施，都按时限及时得到了解决和处理，达到了群众的满意。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0" w:afterAutospacing="0" w:line="560" w:lineRule="exact"/>
        <w:ind w:right="0" w:firstLine="643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40"/>
          <w:lang w:val="en-US" w:eastAsia="zh-CN" w:bidi="ar-SA"/>
        </w:rPr>
        <w:t>二是严肃召开了组织生活会，会前做了专题组织生活会请示；制定了责任分工方案，做好了会前各项准备工作；党支部书记带头开展了批评与自我批评，引导党员干部积极发言；支部委员做了对照检查发言，会后有组织干事，整理会议材料，做好存档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三、坚持久久为功，巩固巡察整改成果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在今后工作中进一步强化政治学习，增强工作能力。以此次巡察整改为契机，坚持党的领导，用习近平新时代中国特色社会主义思想武装头脑，增强政治素质和班子整体素质，充分发挥党员干部的工作积极性。一是强化对党员干部的教育管理，强化党建引领作用，坚持“三会一课”制度，认真学习党的“十九大”，“二十大”会议精神。坚持用习近平新时代中国特色社会主义思想指导工作，丰富主题党日活动内容，按照有关要求规范主题党日的活动，提升党员的参与率。二是落实党风廉政要求，加强“两委”班子党风廉政教育。主动参加上级组织的财务人员的业务培训，提升村财务人员的知识水平，充分发挥监督委员会的作用，全面落实“四议两公开”制度。强化财务支出审批制度，规范审批手续，加强认真核对票据工作，严格执行财务制度和审核力度，让财务管理进一步得到加强，避免今后在发生反馈的问题现象。三是进一步加强党员的政治学习，做好党员管理工作，组织党员学习党在农村的最新政策，增强党员的学习自觉性，引导党员积极参加村里的各种公益事务，发挥党员的引领作用，增强党员在群众中的影响力。增强党的信念，团结在党支部周围，建设平安和谐的党支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欢迎广大干部群众对巡察整改落实情况进行监督。如有意见建议，请及时向我们反映。联系方式:电话:(</w:t>
      </w:r>
      <w:r>
        <w:rPr>
          <w:rFonts w:hint="default" w:ascii="Times New Roman" w:hAnsi="Times New Roman" w:eastAsia="方正仿宋_GBK" w:cs="Times New Roman"/>
          <w:b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467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）15246226266；邮政信箱：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黑龙江省鸡西市密山市连珠山镇东方红村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158305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40"/>
        </w:rPr>
        <w:t>lzszzf@163.com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78" w:leftChars="304" w:hanging="5140" w:hangingChars="16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中共密山市连珠山镇东方红村党支部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756" w:leftChars="1976" w:hanging="1606" w:hangingChars="500"/>
        <w:jc w:val="both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　　　　　　　　　　　　　　　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</w:t>
      </w:r>
    </w:p>
    <w:p/>
    <w:p/>
    <w:sectPr>
      <w:headerReference r:id="rId3" w:type="default"/>
      <w:footerReference r:id="rId4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WY2NjYzYTkxMjYzNTUyMGZjZjMzZGZjNjY2NDAifQ=="/>
  </w:docVars>
  <w:rsids>
    <w:rsidRoot w:val="00000000"/>
    <w:rsid w:val="08C80136"/>
    <w:rsid w:val="16A70746"/>
    <w:rsid w:val="24C543A1"/>
    <w:rsid w:val="31214D91"/>
    <w:rsid w:val="31BA1137"/>
    <w:rsid w:val="3C5A2FA2"/>
    <w:rsid w:val="3EEC2EC2"/>
    <w:rsid w:val="4B3E26B4"/>
    <w:rsid w:val="4B8E5772"/>
    <w:rsid w:val="52F21F0B"/>
    <w:rsid w:val="6089047D"/>
    <w:rsid w:val="6481506E"/>
    <w:rsid w:val="7855070D"/>
    <w:rsid w:val="7DB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1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2961</Words>
  <Characters>3052</Characters>
  <Lines>0</Lines>
  <Paragraphs>0</Paragraphs>
  <TotalTime>3</TotalTime>
  <ScaleCrop>false</ScaleCrop>
  <LinksUpToDate>false</LinksUpToDate>
  <CharactersWithSpaces>3165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2023-01-31T03:33:00Z</dcterms:created>
  <dc:creator>Administrator</dc:creator>
  <cp:lastModifiedBy>巡察办</cp:lastModifiedBy>
  <cp:lastPrinted>2023-01-31T05:38:00Z</cp:lastPrinted>
  <dcterms:modified xsi:type="dcterms:W3CDTF">2023-03-15T07:20:33Z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68BD38184E4447EE985C5383C5919C1D</vt:lpwstr>
  </property>
</Properties>
</file>