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中共密山市裴德镇红岩村党支部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关于巡察整改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阶段进展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仿宋"/>
          <w:color w:val="auto"/>
          <w:sz w:val="30"/>
          <w:szCs w:val="30"/>
          <w:lang w:val="en-US" w:eastAsia="zh-CN"/>
        </w:rPr>
      </w:pPr>
    </w:p>
    <w:p>
      <w:pPr>
        <w:bidi w:val="0"/>
        <w:ind w:firstLine="643" w:firstLineChars="200"/>
        <w:jc w:val="both"/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根据市委统一部署，2022年</w:t>
      </w:r>
      <w:r>
        <w:rPr>
          <w:rFonts w:hint="eastAsia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28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日至7月</w:t>
      </w:r>
      <w:r>
        <w:rPr>
          <w:rFonts w:hint="eastAsia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日，市委第四巡察组对裴德镇红岩村党支部进行了巡察。2022年8月5日，市委巡察组向裴德镇红岩村总支部反馈了巡察意见。按照《中国共产党巡视工作条例》《中国共产党党内监督条例》《中国共产党党务公开条例（试行）》有关规定，现将巡察整改阶段进展情况予以公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9"/>
          <w:rFonts w:hint="eastAsia" w:ascii="Times New Roman" w:hAnsi="Times New Roman" w:eastAsia="方正黑体_GBK" w:cs="方正黑体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eastAsia" w:ascii="Times New Roman" w:hAnsi="Times New Roman" w:eastAsia="方正黑体_GBK" w:cs="方正黑体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一、扎牢宗旨意识，狠抓责任落实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_GBK" w:cs="Times New Roman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 w:val="0"/>
          <w:kern w:val="0"/>
          <w:sz w:val="32"/>
          <w:szCs w:val="32"/>
          <w:lang w:val="en-US" w:eastAsia="zh-CN"/>
        </w:rPr>
        <w:t>（一）狠抓责任落实，切实完成整改工作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收到巡察组反馈意见后，红岩村总支部高度重视，立即召开红岩村总支部扩大会议和班子会议，就整改工作进行了全面安排部署。制定下发了《红岩村对市委巡察组反馈意见整改工作责任分工方案》，成立了由书记任组长，其他班子成员任成员的巡察整改工作领导小组，整改工作在红岩村党支部统一领导下有序推进，对照整改清单，逐条研究整改举措，逐项督促整改到位。目前我村已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将3方面30个问题全部完成整改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，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整改率达到100%，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已落实完成意见建议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6条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，制定各项制度4份。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_GBK" w:cs="方正楷体_GBK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i w:val="0"/>
          <w:iCs w:val="0"/>
          <w:sz w:val="32"/>
          <w:szCs w:val="32"/>
          <w:lang w:val="en-US" w:eastAsia="zh-CN"/>
        </w:rPr>
        <w:t>（二）牢记宗旨意识，切实改变工作作风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红岩村党支部加强“学习党章，遵守党章、贯彻党章、维护党章”;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培养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必求真务实、言行一致的工作作风，脚踏实地，埋头苦干，实实在在地为人民群众办实事、办好事。坚持一切从群众的利益出发，急群众所急，想群众所想，切实深入基层、深入群众，为群众诚心诚意办实事、解难事、做好事，树立良好为人民服务形象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9"/>
          <w:rFonts w:hint="default" w:ascii="Times New Roman" w:hAnsi="Times New Roman" w:eastAsia="方正黑体_GBK" w:cs="方正黑体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default" w:ascii="Times New Roman" w:hAnsi="Times New Roman" w:eastAsia="方正黑体_GBK" w:cs="方正黑体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二、逐项抓好整改任务落实，确保整改取得扎实成效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对市委第四巡察组的反馈意见，“两委”班子高度重视，“两委”班子</w:t>
      </w:r>
      <w:r>
        <w:rPr>
          <w:rFonts w:hint="eastAsia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2022年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8月16日专题召开会议后，按照会议研究的整改方案和时限，分工落实，对急需解决的问题和能够解决的问题，做到即知即改，立行立改，达到了群众的满意。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_GBK" w:cs="方正楷体_GBK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i w:val="0"/>
          <w:iCs w:val="0"/>
          <w:sz w:val="32"/>
          <w:szCs w:val="32"/>
          <w:lang w:val="en-US" w:eastAsia="zh-CN"/>
        </w:rPr>
        <w:t>（一）基层党组织贯彻落实党的路线方针政策和党中央决策部署、省委要求情况方面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1.着力解决主题教育活动应付了事问题。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一是红岩村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8月16日召开两委培训会议一次，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8月20日召开“治国理政第三卷”主题教育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活动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学习。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二是今后主题活动严格按照主题活动方案开展。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三是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开展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加强村干部、党员对党史学习教育活动。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切实加强了规范、流程。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四是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开展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对村组织委员培训工作，提高业务水平。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现已无反映主题教育活动应付了事情况。</w:t>
      </w:r>
    </w:p>
    <w:p>
      <w:pPr>
        <w:keepNext w:val="0"/>
        <w:keepLines w:val="0"/>
        <w:pageBreakBefore w:val="0"/>
        <w:widowControl w:val="0"/>
        <w:tabs>
          <w:tab w:val="left" w:pos="1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2.着力解决防返贫工作不细不实问题。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一是加强对脱贫攻坚工作管理。红岩村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8月16日召开脱贫攻坚工作会议。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二是做好帮扶工作的同时对所需的材料进行复印留档。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三是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8月7日召开防止返贫入户核查工作会议，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8月13日召开入户核查结果工作会议，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10月10日召开第二轮防止返贫排查专题工作会议，10月18日召开排查结果工作会议。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村组干部已细致对待返贫工作。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着力解决安全饮水工程未落实问题。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一是对农村安全饮水工程饮用水水源井水质每半年检测一次，2022年9月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1日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经有关部门水质检测水质达标，半年水质检测报告10份。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二是建立饮水安全常态化管护机制，村组干部轮流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登记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饮水安全监督调查表一份。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4.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着力解决无突发情况应急预案，安全隐患突出问题。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一是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8月16日召开村两委会议研究部署应急预案，成立应急预案工作领导小组。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对于出现问题，小组第一时间商议解决。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二是设立危旧房屋警示标志3处。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以达到警示居民作用。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三是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8月17日安排3人对各组掉落电线进行排查，排除掉落电线10处。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解决安全隐患，保障居民生命健康。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_GBK" w:cs="方正楷体_GBK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i w:val="0"/>
          <w:iCs w:val="0"/>
          <w:sz w:val="32"/>
          <w:szCs w:val="32"/>
          <w:lang w:val="en-US" w:eastAsia="zh-CN"/>
        </w:rPr>
        <w:t>（二）群众身边腐败不正之风问题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着力解决党风廉政意识松懈，警示教育力度不够问题。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一是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8月16人召开两委、党员大会开展对党员干部廉政教育会议。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二是认真执行党章、党规，引导党员干部筑牢拒腐防变的思想阵地。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观看警示视频，上交学习心得。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三是积极开展警示教育活动，每月定期召开村“两委”党员大会，对7名受党纪处分党员进行约谈一次，制定党员学习制度一份。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着力解决“白条”列支问题。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一是红岩村党支部认真履行巡察整改主体责任，于2022年8月12日及时召开培训会议，组织学习农村集体经济组织管理条例，工作中严格执行财经纪律，按规则制度办事。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二是加强对财务票据审核，严格落实财务审批制度，已做到规范化、合理化。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三是经对2017年以来账目核查，使用“工票”列支存在于2022年以前。2019年至今已经杜绝了使用“工票”列支的现象。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着力解决使用虚假原始凭证列项目支出问题。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一是党支部履行巡察整改主体责任，红岩村2022年8月12日及时召开培训会议，组织学习农村集体经济组织管理条例，工作中严格执行财经纪律，按规则制度办事。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二是加强对财务票据审核，严格落实财务审批制度，已做到规范化、合理化。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三是认真履行好相关工程合同的签订，履行好相关验收程序，认真核实发票，对不合规的坚决不予支付入账。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6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4.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着力解决生产者补贴上报审核不严问题。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一是党支部履行巡察整改主体责任，红岩村2022年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月2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日召开村两委会议，就一组组长履职不利、套取国家种植补贴事宜进行认真核查，此事情况属实，已对一组组长做出撤职处分。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二是加强对相关补贴类上报审核监管，对所有涉及补贴类由村理事会、监事会进行逐一、逐地、逐作物核实，做到有错误及时纠正，避免虚报套取补贴现象发生。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_GBK" w:cs="方正楷体_GBK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i w:val="0"/>
          <w:iCs w:val="0"/>
          <w:sz w:val="32"/>
          <w:szCs w:val="32"/>
          <w:lang w:val="en-US" w:eastAsia="zh-CN"/>
        </w:rPr>
        <w:t>（三）基层党组织软弱涣散、组织力欠缺问题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着力解决执行“四议两公开”程序不规范问题。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一是8月16日召开培训会议，8月22日召开党支部提议维修农田路水泥管事项，8月22日村两委商议，8月23召开党员大会审议，8月23日村民代表大会决议，8月23日决议进行公开，实施结果一组、九组预计用水泥管40节预计需要资金19800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二是今后村重大事项严格按照“四议两公开”程序执行。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三是强化对党员开展村务监督工作的宣传教育和专题培训。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村组干部已充分了解“四议两公开”程序。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四是村务监督委员会、理事监事会人员照片姓名职责电话上墙。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着力解决精品党日活动开展不实问题。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一是对责任人进行思想教育提高觉悟，认真开展“精品当日”活动。红岩村2022年8月16日召开党支部巡察整改专题培训会议，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8月27日召开关于巡察整改专题教育精品党日活动一次，</w:t>
      </w: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9月6日召开喜迎二十大奋进新征程专题活动一次。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是利用重要节日时间节点，务实开展精品党日系列活动，制定《党建工作职责分工》明细1份。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着力解决“评星践诺”活动开展不严肃问题。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eastAsia="方正仿宋_GBK" w:cs="方正仿宋_GBK"/>
          <w:b/>
          <w:bCs/>
          <w:sz w:val="32"/>
          <w:szCs w:val="36"/>
          <w:lang w:val="en-US" w:eastAsia="zh-CN"/>
        </w:rPr>
        <w:t>一是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红岩村2022年8月16日召开党支部巡察整改专题培训会议，一是对党员进行思想教育提高觉悟，认真填写“评星践诺”承诺书并认真对照执行。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二是发挥党总支的指导作用，严把“评星践诺”关，党员公开承诺要本人写，不准有代写，做到评星比例准确无误。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三是强化培训提高党员对评星践诺的重视程度，制定《党建工作职责分工》明细1份。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9"/>
          <w:rFonts w:hint="eastAsia" w:ascii="Times New Roman" w:hAnsi="Times New Roman" w:eastAsia="方正黑体_GBK" w:cs="方正黑体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eastAsia" w:ascii="Times New Roman" w:hAnsi="Times New Roman" w:eastAsia="方正黑体_GBK" w:cs="方正黑体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三、下一步工作打算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6"/>
          <w:lang w:val="en-US" w:eastAsia="zh-CN"/>
        </w:rPr>
        <w:t>通过巡察整改，红岩村总支部班子成员在政治纪律、组织纪律、工作纪律取得了积极成效。下步工作中，红岩村总支部将切实巩固巡察整改成果，不折不扣在工作中充分吸取教训，充分运用好巡察整改成果，确保问题不反复、不回弹，党支部会继续保持巡察整改的热情，保质保量的做好我村其他各项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欢迎广大干部群众对巡察整改落实情况进行监督。如有意见建议，请及时向我们反映。联系方式:电话:</w:t>
      </w:r>
      <w:r>
        <w:rPr>
          <w:rFonts w:hint="eastAsia" w:ascii="Times New Roman" w:hAnsi="Times New Roman" w:eastAsia="方正仿宋_GBK" w:cs="方正仿宋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15846712066</w:t>
      </w:r>
      <w:r>
        <w:rPr>
          <w:rFonts w:hint="eastAsia" w:ascii="Times New Roman" w:hAnsi="Times New Roman" w:eastAsia="方正仿宋_GBK" w:cs="方正仿宋_GBK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；邮政信箱：</w:t>
      </w:r>
      <w:r>
        <w:rPr>
          <w:rFonts w:hint="eastAsia" w:ascii="Times New Roman" w:hAnsi="Times New Roman" w:eastAsia="方正仿宋_GBK" w:cs="方正仿宋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黑龙江省鸡西市密山市裴德镇</w:t>
      </w:r>
      <w:r>
        <w:rPr>
          <w:rFonts w:hint="eastAsia" w:ascii="Times New Roman" w:hAnsi="Times New Roman" w:eastAsia="方正仿宋_GBK" w:cs="方正仿宋_GBK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；邮编：</w:t>
      </w:r>
      <w:r>
        <w:rPr>
          <w:rFonts w:hint="eastAsia" w:ascii="Times New Roman" w:hAnsi="Times New Roman" w:eastAsia="方正仿宋_GBK" w:cs="方正仿宋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158309；</w:t>
      </w:r>
      <w:r>
        <w:rPr>
          <w:rFonts w:hint="eastAsia" w:ascii="Times New Roman" w:hAnsi="Times New Roman" w:eastAsia="方正仿宋_GBK" w:cs="方正仿宋_GBK"/>
          <w:b/>
          <w:bCs w:val="0"/>
          <w:color w:val="000000"/>
          <w:sz w:val="32"/>
          <w:szCs w:val="32"/>
          <w:shd w:val="clear" w:color="auto" w:fill="FFFFFF"/>
          <w:lang w:eastAsia="zh-CN"/>
        </w:rPr>
        <w:t>电子邮箱：</w:t>
      </w:r>
      <w:r>
        <w:rPr>
          <w:rFonts w:hint="eastAsia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101582485@qq.com</w:t>
      </w:r>
      <w:r>
        <w:rPr>
          <w:rFonts w:hint="eastAsia" w:ascii="Times New Roman" w:hAnsi="Times New Roman" w:eastAsia="方正仿宋_GBK" w:cs="方正仿宋_GBK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/>
        <w:spacing w:beforeAutospacing="0" w:afterAutospacing="0" w:line="560" w:lineRule="exact"/>
        <w:ind w:left="420" w:leftChars="20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中共密山市裴德镇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红岩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村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党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支部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754" w:leftChars="2128" w:hanging="1285" w:hangingChars="4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　　　　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6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154" w:right="1588" w:bottom="187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page" w:hAnchor="margin" w:xAlign="center" w:yAlign="outside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DgwYWE4NzMzNGQ2MGQxYTU3MjkyMWM1NzkyYTQifQ=="/>
  </w:docVars>
  <w:rsids>
    <w:rsidRoot w:val="001B0B18"/>
    <w:rsid w:val="00004249"/>
    <w:rsid w:val="00026833"/>
    <w:rsid w:val="000B15EB"/>
    <w:rsid w:val="000C1E45"/>
    <w:rsid w:val="0014675B"/>
    <w:rsid w:val="001B0B18"/>
    <w:rsid w:val="001B5BC7"/>
    <w:rsid w:val="00207B2F"/>
    <w:rsid w:val="003405D2"/>
    <w:rsid w:val="00350FB1"/>
    <w:rsid w:val="004B0130"/>
    <w:rsid w:val="004F63A0"/>
    <w:rsid w:val="00531F59"/>
    <w:rsid w:val="005D4E30"/>
    <w:rsid w:val="00731BAD"/>
    <w:rsid w:val="007F4779"/>
    <w:rsid w:val="00851CB9"/>
    <w:rsid w:val="008A19C4"/>
    <w:rsid w:val="00910B60"/>
    <w:rsid w:val="00913F7C"/>
    <w:rsid w:val="009D30AB"/>
    <w:rsid w:val="009E417E"/>
    <w:rsid w:val="00A03314"/>
    <w:rsid w:val="00AF1057"/>
    <w:rsid w:val="00B2560A"/>
    <w:rsid w:val="00B45231"/>
    <w:rsid w:val="00B83CFF"/>
    <w:rsid w:val="00BB65CF"/>
    <w:rsid w:val="00CC3C74"/>
    <w:rsid w:val="00D96DD2"/>
    <w:rsid w:val="027A43B0"/>
    <w:rsid w:val="05136D77"/>
    <w:rsid w:val="06A250B5"/>
    <w:rsid w:val="07D36AF7"/>
    <w:rsid w:val="0A200B7B"/>
    <w:rsid w:val="0A732E14"/>
    <w:rsid w:val="0B5C4C9F"/>
    <w:rsid w:val="0B983A1C"/>
    <w:rsid w:val="0BED5247"/>
    <w:rsid w:val="0C344B8A"/>
    <w:rsid w:val="0C724A2F"/>
    <w:rsid w:val="0E291FB1"/>
    <w:rsid w:val="0EE8686C"/>
    <w:rsid w:val="128B4A7C"/>
    <w:rsid w:val="141E2F5A"/>
    <w:rsid w:val="156E02BC"/>
    <w:rsid w:val="19A9158D"/>
    <w:rsid w:val="19AC68AF"/>
    <w:rsid w:val="1BD524AF"/>
    <w:rsid w:val="1C9F56A4"/>
    <w:rsid w:val="1F110858"/>
    <w:rsid w:val="1F7436CC"/>
    <w:rsid w:val="22326A1C"/>
    <w:rsid w:val="22B11934"/>
    <w:rsid w:val="23230872"/>
    <w:rsid w:val="267772A7"/>
    <w:rsid w:val="26B80AE2"/>
    <w:rsid w:val="291132E8"/>
    <w:rsid w:val="2AEC659A"/>
    <w:rsid w:val="2B7F4137"/>
    <w:rsid w:val="2C213F24"/>
    <w:rsid w:val="2F4D111B"/>
    <w:rsid w:val="31E000FE"/>
    <w:rsid w:val="33612DB5"/>
    <w:rsid w:val="347243CB"/>
    <w:rsid w:val="36C0289E"/>
    <w:rsid w:val="37F23581"/>
    <w:rsid w:val="3D862CE5"/>
    <w:rsid w:val="3F9D6D7C"/>
    <w:rsid w:val="3FC85355"/>
    <w:rsid w:val="40493D36"/>
    <w:rsid w:val="409E7C2C"/>
    <w:rsid w:val="41AC3792"/>
    <w:rsid w:val="425158BC"/>
    <w:rsid w:val="42FB2BD6"/>
    <w:rsid w:val="46F9792D"/>
    <w:rsid w:val="47D55B8D"/>
    <w:rsid w:val="4A1D2CFC"/>
    <w:rsid w:val="4B4271A0"/>
    <w:rsid w:val="4BEA1B09"/>
    <w:rsid w:val="4C7E6667"/>
    <w:rsid w:val="4D7C2E97"/>
    <w:rsid w:val="4E634917"/>
    <w:rsid w:val="4EE25E8C"/>
    <w:rsid w:val="540B7773"/>
    <w:rsid w:val="54A93A8C"/>
    <w:rsid w:val="594C513F"/>
    <w:rsid w:val="5A916ABA"/>
    <w:rsid w:val="5F1163ED"/>
    <w:rsid w:val="5F9E76ED"/>
    <w:rsid w:val="5FC85303"/>
    <w:rsid w:val="621A2C41"/>
    <w:rsid w:val="66D16DBA"/>
    <w:rsid w:val="69674675"/>
    <w:rsid w:val="6BB40267"/>
    <w:rsid w:val="6C0C2B85"/>
    <w:rsid w:val="6CCE1971"/>
    <w:rsid w:val="6CE65F37"/>
    <w:rsid w:val="6D482A8A"/>
    <w:rsid w:val="6D497244"/>
    <w:rsid w:val="705904EC"/>
    <w:rsid w:val="715A7050"/>
    <w:rsid w:val="717530DF"/>
    <w:rsid w:val="72391C6F"/>
    <w:rsid w:val="752B5127"/>
    <w:rsid w:val="79644E45"/>
    <w:rsid w:val="7B0910EB"/>
    <w:rsid w:val="7E596CB3"/>
    <w:rsid w:val="7ECB71EB"/>
    <w:rsid w:val="7F8314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7</Pages>
  <Words>2853</Words>
  <Characters>3003</Characters>
  <Lines>7</Lines>
  <Paragraphs>2</Paragraphs>
  <TotalTime>21</TotalTime>
  <ScaleCrop>false</ScaleCrop>
  <LinksUpToDate>false</LinksUpToDate>
  <CharactersWithSpaces>3029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2017-01-03T02:27:00Z</dcterms:created>
  <dc:creator>lenovo</dc:creator>
  <cp:lastModifiedBy>WPS_1639577891</cp:lastModifiedBy>
  <cp:lastPrinted>2022-09-09T05:40:00Z</cp:lastPrinted>
  <dcterms:modified xsi:type="dcterms:W3CDTF">2023-02-13T01:41:14Z</dcterms:modified>
  <dc:title>中共××党委（党组）关于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429757F58D2E44D2AA6032A20E6710D1</vt:lpwstr>
  </property>
</Properties>
</file>