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中共密山市裴德镇中兴村党支部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根据市委统一部署，2022年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4日，市委第四巡察组对中兴村党支部进行了巡察。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裴德镇中兴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一、提高政治站位，狠抓整改责任落实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（一）高度重视、全力整改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　　坚持把巡察组反馈意见整改作为当前的重大政治任务，认真落实巡察整改的各项要求，提高政治站位，做到真实整改，促进各项工作顺利开展。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（二）强化责任、落实整改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巡察组共提出整改意见建议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条，已落实完成意见建议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条。修定、完善、新建《村干部离职审计制度》《党员联系户制度》《村集体资源管理制度》《村民代表会议制度》《党支部会议制度》《流动党员管理制度》相关制度6个。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落实各项举措，确保巡察整改工作落地见效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按照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委关于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整改的部署要求，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中兴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聚焦问题整改工作，逐条逐项抓好各项整改。目前，对照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四巡察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组反馈意见建议细化分解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已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全部整改完毕，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整改完成率达到100%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　　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（一）基层党组织贯彻落实党的路线方针政策和党中央决策部署、省委要求情况方面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　　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着力解决解决基础设施不完善、美丽乡村未落实到实处的问题。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一是2022年10月12日，中兴村1、2、4、6、7组已安装完成路灯共128盏。各组村级农田路9月30日已完成修补12.5公里。六、七组硬质路面向争取上级申请资金。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二是加强卫生管理，三组已配备大垃圾箱13个，每个路口一个，小垃圾箱50个，常住人口户每户一个，其它组逐步增加。配备专员清理垃圾，垃圾清理转运员3人，转运车1辆，分拣员1人。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三是已和养殖户进行沟通，及时清理边沟。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　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着力解决安全隐患突出问题。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水质安全问题，2022年9月29日村领导现场了解情况并取样并于2022年10月6日检测完成，检测结果符合生活饮用水卫生标准。利用微信及时接收群众反馈意见，对有问题的水点进行及时清理。加强环境卫生的管理，禁止乱扔农药瓶、废旧电池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二是住房安全问题，认真做好危房排查工作，建立危房台账，动员百姓修建、购买安全住房，折除危房，设立危房标识。2022年9月30日联系网信部门进行网线整理。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　　3.着力解决扫黑除恶工作未常态化开展的问题。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一是严格落实扫黑除恶工作内容，2022年9月26日开展扫黑除恶宣讲活动，制定《扫黑除恶专项斗争工作实施方案》，悬挂条幅7处，入户发传单285户。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二是成立扫黑除恶宣传小组，网格化管理，安排专人做好内业材料编辑、上报、建档、保存工作，引导动员村民主动参与扫黑除恶专项斗争。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　　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（二）群众身边腐败和不正之风问题方面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党风廉政建设推进不力问题。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一是切实加强党风廉政教育学习活动，支部书记要认真履行书记职责，2022年8月15日组织《党风廉政教育》1次。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二是严格落实党风廉政建设相关工作，组织党员对警示教育的学习，引导党员干部树立正确人生观世界观价值观，及时化解存在的风险点和问题。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财务处理流程不合规方面问题。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中兴村2022年8月29日及时召开股东成员代表会议，认真整改收入未及时入账、大额付现、“白条”列支问题，2022年中兴村上半年土地发包收入现金192万余元及时存入财政所村集体账户，当天收入现金当天入账，账目按月处理。2022年我村购买水泥管60节，单价280元，总价16800元，签订水泥涵管销售合同，开正式税务票据，经村、镇审合合格后，钱转入对方账户。“白条”列支问题，用“工票”列支各项人工费问题，先开“工票”，再开正式税务票据，经村、镇审合合格后，钱转入对方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二是组织学习农村集体经济组织管理条例。加强对财务票据审核，严格落实财务审批制度，已做到规范化、合理化。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eastAsia="宋体"/>
          <w:b/>
          <w:sz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着力解决村集体资源管理不善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问题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一是党支部履行巡察整改主体责任，中兴村2022年8月29日及时召村两委会议，会议讨论村集体资源管理相关情况，做到村集体资源公开化、透明化。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二是加强两委成员对村集体资源的明细化，制定《村集体资源管理》制度。工作中严格执行财经纪律，按照“三资”理管制度程序办理。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三是中兴村自来水费经党组织讨论由镇政府统一支付，不再由农户交水费。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（三）基层党组织软弱涣散、组织力欠缺问题方面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着力解决党总支自身建设缺失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中兴村2022年8月15日召开党支部巡察整改培训会议，切实加强党总支自身建设，充分发挥组织领导作用，由党建员做好记录并做好归档工作，做到党建材料不缺失。强化培训，进一步明确党组织工作责任，任务分工。批评教育相关工作人员，加强业务培训。立即整改，坚决做到发展党员材料以实为实，程序规范，党员卷宗相关内容要与“三会一课”中的原件一致，要有谈话通知书，思想汇报后要有培养人意见。指定专人负责记录整理审核党员，制定《党支部议事》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解决组织生活会制度执行不严格问题。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一是中兴村2022年8月15日召开党支部巡察整改专题培训会议，2022年8月26日开展巡查整改组织生活会，批评教育相关工作人员，加强业务培训。立即整改，坚决做到精品党日材料认真书写，如期开展活动。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二是严格落实组织生活会活动制度，做好谈心谈话、自评和互评记录。2022年谈心谈话党员人数68人，自评和互评人数38人。严格执行“三会一课”制度，做到“三会一课”记录真实有效，照片真实。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  <w:lang w:val="en-US" w:eastAsia="zh-CN"/>
        </w:rPr>
        <w:t>三是指定专人收集整理归档材料。对党员进行思想教育提高觉悟，认真填写“评星践诺”承诺书并认真对照执行。发挥党总支的指导作用，严把“评星践诺”关，党员公开承诺要本人写，不准有代写，做到评星比例准确无误。强化培训提高党员对评星践诺的重视程度，制定《党支部议事》制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10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Times New Roman" w:hAnsi="Times New Roman" w:eastAsia="方正黑体_GBK" w:cs="方正黑体_GBK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牢固树立全心全意为人民服务的思想，坚持科学的态度和求实的精神，把为党和为人民无私奉献的精神作为自己的毕生追求，兢兢业业地做好各项工作。树立强烈的责任意识，联系群众，倾听群众的心声，想群众之所想、之所思、之所急。努力做到克服消极思维、模糊认识所造成的各种束缚，积极工作，脚踏实地的投入到工作中去，保持乐于吃苦，甘于奉献的精神，努力提高工作能力和服务水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</w:t>
      </w: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467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）5481096；邮政信箱：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黑龙江省鸡西市密山市裴德镇中兴村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158306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；电子邮箱：382906101@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.com。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beforeAutospacing="0" w:afterAutospacing="0" w:line="560" w:lineRule="exact"/>
        <w:ind w:left="5560" w:leftChars="200" w:hanging="5140" w:hangingChars="16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中共密山市裴德镇中兴村党支部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4" w:leftChars="2128" w:hanging="1285" w:hangingChars="4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　　　　　　　　　　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7791E"/>
    <w:multiLevelType w:val="singleLevel"/>
    <w:tmpl w:val="270779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gwYWE4NzMzNGQ2MGQxYTU3MjkyMWM1NzkyYTQifQ=="/>
  </w:docVars>
  <w:rsids>
    <w:rsidRoot w:val="00000000"/>
    <w:rsid w:val="06CF47CA"/>
    <w:rsid w:val="0AEF5005"/>
    <w:rsid w:val="0B0E0D54"/>
    <w:rsid w:val="12404DE4"/>
    <w:rsid w:val="18E74DA0"/>
    <w:rsid w:val="1B9B2FC3"/>
    <w:rsid w:val="20AF6CAE"/>
    <w:rsid w:val="24C543A1"/>
    <w:rsid w:val="2BEA1DC2"/>
    <w:rsid w:val="4B3E26B4"/>
    <w:rsid w:val="55CE4123"/>
    <w:rsid w:val="5BF86B5D"/>
    <w:rsid w:val="6089047D"/>
    <w:rsid w:val="63715D4C"/>
    <w:rsid w:val="683E3FE1"/>
    <w:rsid w:val="6B1F7E2B"/>
    <w:rsid w:val="6E7727C7"/>
    <w:rsid w:val="704945E9"/>
    <w:rsid w:val="743E1A7D"/>
    <w:rsid w:val="75FE7AD1"/>
    <w:rsid w:val="76E01FAF"/>
    <w:rsid w:val="774B3B94"/>
    <w:rsid w:val="786A119B"/>
    <w:rsid w:val="7F4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pPr>
      <w:spacing w:after="12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2531</Words>
  <Characters>2659</Characters>
  <Lines>0</Lines>
  <Paragraphs>0</Paragraphs>
  <TotalTime>3</TotalTime>
  <ScaleCrop>false</ScaleCrop>
  <LinksUpToDate>false</LinksUpToDate>
  <CharactersWithSpaces>2741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2023-01-31T03:33:00Z</dcterms:created>
  <dc:creator>Administrator</dc:creator>
  <cp:lastModifiedBy>WPS_1639577891</cp:lastModifiedBy>
  <cp:lastPrinted>2023-01-31T05:44:00Z</cp:lastPrinted>
  <dcterms:modified xsi:type="dcterms:W3CDTF">2023-02-13T02:07:17Z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BF79A14673704ADABBF2707B563AD935</vt:lpwstr>
  </property>
</Properties>
</file>