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eastAsia" w:ascii="Times New Roman" w:hAnsi="Times New Roman" w:eastAsia="方正小标宋_GBK" w:cs="Times New Roman"/>
          <w:b/>
          <w:bCs/>
          <w:sz w:val="44"/>
          <w:szCs w:val="44"/>
          <w:lang w:val="en-US" w:eastAsia="zh-CN"/>
        </w:rPr>
        <w:t>中共密山市裴德镇跃进村党支部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bCs/>
          <w:sz w:val="44"/>
          <w:szCs w:val="44"/>
          <w:lang w:val="en-US" w:eastAsia="zh-CN"/>
        </w:rPr>
      </w:pPr>
      <w:r>
        <w:rPr>
          <w:rFonts w:hint="eastAsia" w:ascii="Times New Roman" w:hAnsi="Times New Roman" w:eastAsia="方正小标宋_GBK" w:cs="Times New Roman"/>
          <w:b/>
          <w:bCs/>
          <w:sz w:val="44"/>
          <w:szCs w:val="44"/>
          <w:lang w:val="en-US" w:eastAsia="zh-CN"/>
        </w:rPr>
        <w:t>关于巡察整改阶段进展情况的通报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_GBK" w:cs="方正小标宋_GBK"/>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_GBK" w:cs="Times New Roman"/>
          <w:b/>
          <w:bCs/>
          <w:color w:val="000000"/>
          <w:kern w:val="0"/>
          <w:sz w:val="32"/>
          <w:szCs w:val="32"/>
          <w:shd w:val="clear" w:color="auto" w:fill="FFFFFF"/>
          <w:lang w:val="en-US" w:eastAsia="zh-CN" w:bidi="ar-SA"/>
        </w:rPr>
      </w:pPr>
      <w:r>
        <w:rPr>
          <w:rFonts w:hint="eastAsia" w:ascii="Times New Roman" w:hAnsi="Times New Roman" w:eastAsia="方正小标宋_GBK" w:cs="方正小标宋_GBK"/>
          <w:b/>
          <w:bCs/>
          <w:sz w:val="44"/>
          <w:szCs w:val="44"/>
          <w:lang w:val="en-US" w:eastAsia="zh-CN"/>
        </w:rPr>
        <w:t xml:space="preserve">   </w:t>
      </w:r>
      <w:r>
        <w:rPr>
          <w:rFonts w:hint="eastAsia" w:ascii="Times New Roman" w:hAnsi="Times New Roman" w:eastAsia="方正仿宋_GBK" w:cs="Times New Roman"/>
          <w:b/>
          <w:bCs/>
          <w:color w:val="000000"/>
          <w:kern w:val="0"/>
          <w:sz w:val="32"/>
          <w:szCs w:val="32"/>
          <w:shd w:val="clear" w:color="auto" w:fill="FFFFFF"/>
          <w:lang w:val="en-US" w:eastAsia="zh-CN" w:bidi="ar-SA"/>
        </w:rPr>
        <w:t>根据市委统一部署，2022年4月28日至7月2</w:t>
      </w:r>
      <w:bookmarkStart w:id="0" w:name="_GoBack"/>
      <w:bookmarkEnd w:id="0"/>
      <w:r>
        <w:rPr>
          <w:rFonts w:hint="eastAsia" w:ascii="Times New Roman" w:hAnsi="Times New Roman" w:eastAsia="方正仿宋_GBK" w:cs="Times New Roman"/>
          <w:b/>
          <w:bCs/>
          <w:color w:val="000000"/>
          <w:kern w:val="0"/>
          <w:sz w:val="32"/>
          <w:szCs w:val="32"/>
          <w:shd w:val="clear" w:color="auto" w:fill="FFFFFF"/>
          <w:lang w:val="en-US" w:eastAsia="zh-CN" w:bidi="ar-SA"/>
        </w:rPr>
        <w:t>4日，市委第四巡察组对跃进村党支部进行了巡察。2022年8月5日，市委巡察组向跃进村党支部反馈了巡察意见。按照《中国共产党巡视工作条例》《中国共产党党内监督条例》《中国共产党党务公开条例(试行)》有关规定，现将巡察整改阶段进展情况予以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Style w:val="7"/>
          <w:rFonts w:hint="eastAsia" w:ascii="Times New Roman" w:hAnsi="Times New Roman" w:eastAsia="方正黑体_GBK" w:cs="方正黑体_GBK"/>
          <w:b/>
          <w:bCs w:val="0"/>
          <w:color w:val="000000"/>
          <w:sz w:val="32"/>
          <w:szCs w:val="32"/>
          <w:shd w:val="clear" w:color="auto" w:fill="FFFFFF"/>
          <w:lang w:val="en-US" w:eastAsia="zh-CN"/>
        </w:rPr>
      </w:pPr>
      <w:r>
        <w:rPr>
          <w:rStyle w:val="7"/>
          <w:rFonts w:hint="eastAsia" w:ascii="Times New Roman" w:hAnsi="Times New Roman" w:eastAsia="方正黑体_GBK" w:cs="方正黑体_GBK"/>
          <w:b/>
          <w:bCs w:val="0"/>
          <w:color w:val="000000"/>
          <w:sz w:val="32"/>
          <w:szCs w:val="32"/>
          <w:shd w:val="clear" w:color="auto" w:fill="FFFFFF"/>
          <w:lang w:val="en-US" w:eastAsia="zh-CN"/>
        </w:rPr>
        <w:t>一、高度重视，从严从实抓好巡察整改工作</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default"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（一）统一思想认识，增强政治自觉性</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Times New Roman"/>
          <w:b/>
          <w:bCs/>
          <w:color w:val="000000"/>
          <w:kern w:val="0"/>
          <w:sz w:val="32"/>
          <w:szCs w:val="32"/>
          <w:shd w:val="clear" w:color="auto" w:fill="FFFFFF"/>
          <w:lang w:val="en-US" w:eastAsia="zh-CN" w:bidi="ar-SA"/>
        </w:rPr>
      </w:pPr>
      <w:r>
        <w:rPr>
          <w:rFonts w:hint="eastAsia" w:ascii="Times New Roman" w:hAnsi="Times New Roman" w:eastAsia="方正仿宋_GBK" w:cs="Times New Roman"/>
          <w:b/>
          <w:bCs/>
          <w:color w:val="000000"/>
          <w:kern w:val="0"/>
          <w:sz w:val="32"/>
          <w:szCs w:val="32"/>
          <w:shd w:val="clear" w:color="auto" w:fill="FFFFFF"/>
          <w:lang w:val="en-US" w:eastAsia="zh-CN" w:bidi="ar-SA"/>
        </w:rPr>
        <w:t>村党支部召开巡察反馈意见整改落实工作动员部署会，成立了以村党支部书记为组长的巡察整改工作领导小组明确整改职责，统筹抓好巡察整改相关工作，召开巡察整改专题领导小组会议四次，召开巡察整改工作推进会及党建工作业务培训会一次，推动召开巡察整改专题组织生活会一次。确保条条有整改，件件有着落。进一步统一抓好巡察整改工作的思想认识，以坚决的态度，积极的行动，有力的措施，全力以赴抓好巡察整改落实工作。</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（二）直击问题关键，细化整改方案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村两委班子成员针对反馈意见逐条讨论，剖析根源，反思反省，提高认识，端正态度，在不折不扣、全面扎实抓好整改落实上形成共识，明确目标。围绕立行立改、限期整改、制度促改的要求，明确整改时间进度安排，确保整改到位，制定了《整改工作方案》，建立了巡查整改工作台账，明确了每项整改任务的责任人、整改措施和完成时限。在包村领导、包村干部的带领下，以身作则，立行立改，严格按照时间节点，有计划、按步骤、有力度地推进整改。</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（三）补齐发展短板，建立长效机制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切实做到了问题不解决不放松，整改不到位不收兵。坚持问题整改与剖析根源同步开展，把建章立制贯穿整改工作全过程，既注重解决具体问题，又注重解决普遍问题，既集中解决当前问题，又统筹考虑长远问题，举一反三，强化全面从严治党各项措施，组织制定了一整套管用、实用的制度规范，初步构建起巩固整改成果的长效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Style w:val="7"/>
          <w:rFonts w:hint="eastAsia" w:ascii="Times New Roman" w:hAnsi="Times New Roman" w:eastAsia="方正黑体_GBK" w:cs="方正黑体_GBK"/>
          <w:b/>
          <w:bCs w:val="0"/>
          <w:color w:val="000000"/>
          <w:sz w:val="32"/>
          <w:szCs w:val="32"/>
          <w:shd w:val="clear" w:color="auto" w:fill="FFFFFF"/>
          <w:lang w:val="en-US" w:eastAsia="zh-CN"/>
        </w:rPr>
      </w:pPr>
      <w:r>
        <w:rPr>
          <w:rStyle w:val="7"/>
          <w:rFonts w:hint="eastAsia" w:ascii="Times New Roman" w:hAnsi="Times New Roman" w:eastAsia="方正黑体_GBK" w:cs="方正黑体_GBK"/>
          <w:b/>
          <w:bCs w:val="0"/>
          <w:color w:val="000000"/>
          <w:sz w:val="32"/>
          <w:szCs w:val="32"/>
          <w:shd w:val="clear" w:color="auto" w:fill="FFFFFF"/>
          <w:lang w:val="en-US" w:eastAsia="zh-CN"/>
        </w:rPr>
        <w:t>二、统筹长远，逐项抓好整改任务落实，确保整改取得扎实成效</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hint="eastAsia" w:ascii="Times New Roman" w:hAnsi="Times New Roman" w:eastAsia="方正仿宋_GBK" w:cs="方正仿宋_GBK"/>
          <w:b/>
          <w:bCs/>
          <w:color w:val="auto"/>
          <w:sz w:val="32"/>
          <w:szCs w:val="32"/>
          <w:u w:val="none"/>
          <w:lang w:val="en-US" w:eastAsia="zh-CN"/>
        </w:rPr>
      </w:pPr>
      <w:r>
        <w:rPr>
          <w:rFonts w:hint="eastAsia" w:ascii="Times New Roman" w:hAnsi="Times New Roman" w:eastAsia="方正仿宋_GBK" w:cs="方正仿宋_GBK"/>
          <w:b/>
          <w:bCs/>
          <w:color w:val="auto"/>
          <w:sz w:val="32"/>
          <w:szCs w:val="32"/>
          <w:lang w:val="en-US" w:eastAsia="zh-CN"/>
        </w:rPr>
        <w:t>针对</w:t>
      </w:r>
      <w:r>
        <w:rPr>
          <w:rFonts w:hint="eastAsia" w:ascii="Times New Roman" w:hAnsi="Times New Roman" w:eastAsia="方正仿宋_GBK" w:cs="方正仿宋_GBK"/>
          <w:b/>
          <w:bCs/>
          <w:color w:val="auto"/>
          <w:sz w:val="32"/>
          <w:szCs w:val="32"/>
          <w:u w:val="none"/>
        </w:rPr>
        <w:t>市委第</w:t>
      </w:r>
      <w:r>
        <w:rPr>
          <w:rFonts w:hint="eastAsia" w:ascii="Times New Roman" w:hAnsi="Times New Roman" w:eastAsia="方正仿宋_GBK" w:cs="方正仿宋_GBK"/>
          <w:b/>
          <w:bCs/>
          <w:color w:val="auto"/>
          <w:sz w:val="32"/>
          <w:szCs w:val="32"/>
          <w:u w:val="none"/>
          <w:lang w:val="en-US" w:eastAsia="zh-CN"/>
        </w:rPr>
        <w:t>四</w:t>
      </w:r>
      <w:r>
        <w:rPr>
          <w:rFonts w:hint="eastAsia" w:ascii="Times New Roman" w:hAnsi="Times New Roman" w:eastAsia="方正仿宋_GBK" w:cs="方正仿宋_GBK"/>
          <w:b/>
          <w:bCs/>
          <w:color w:val="auto"/>
          <w:sz w:val="32"/>
          <w:szCs w:val="32"/>
          <w:u w:val="none"/>
        </w:rPr>
        <w:t>巡察组</w:t>
      </w:r>
      <w:r>
        <w:rPr>
          <w:rFonts w:hint="eastAsia" w:ascii="Times New Roman" w:hAnsi="Times New Roman" w:eastAsia="方正仿宋_GBK" w:cs="方正仿宋_GBK"/>
          <w:b/>
          <w:bCs/>
          <w:color w:val="auto"/>
          <w:sz w:val="32"/>
          <w:szCs w:val="32"/>
          <w:u w:val="none"/>
          <w:lang w:val="en-US" w:eastAsia="zh-CN"/>
        </w:rPr>
        <w:t>反馈的三方面的21条具体问题，已全部完成整改，整改完成率100%，确保了整改工作取得阶段性成效。</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（一）牢固树立宗旨意识，提高党组织领导作用，严格贯彻落实上级决策部署</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方正仿宋_GBK"/>
          <w:b/>
          <w:bCs w:val="0"/>
          <w:color w:val="auto"/>
          <w:sz w:val="32"/>
          <w:szCs w:val="32"/>
          <w:lang w:val="en-US" w:eastAsia="zh-CN"/>
        </w:rPr>
      </w:pPr>
      <w:r>
        <w:rPr>
          <w:rFonts w:hint="eastAsia" w:ascii="Times New Roman" w:hAnsi="Times New Roman" w:eastAsia="方正仿宋_GBK" w:cs="方正仿宋_GBK"/>
          <w:b/>
          <w:bCs w:val="0"/>
          <w:color w:val="000000"/>
          <w:sz w:val="32"/>
          <w:szCs w:val="32"/>
          <w:shd w:val="clear" w:color="auto" w:fill="FFFFFF"/>
          <w:lang w:val="en-US" w:eastAsia="zh-CN"/>
        </w:rPr>
        <w:t>1.着力解决</w:t>
      </w:r>
      <w:r>
        <w:rPr>
          <w:rFonts w:hint="eastAsia" w:ascii="Times New Roman" w:hAnsi="Times New Roman" w:eastAsia="方正仿宋_GBK" w:cs="方正仿宋_GBK"/>
          <w:b/>
          <w:bCs w:val="0"/>
          <w:color w:val="000000"/>
          <w:sz w:val="32"/>
          <w:szCs w:val="32"/>
          <w:shd w:val="clear" w:color="auto" w:fill="FFFFFF"/>
          <w:lang w:eastAsia="zh-CN"/>
        </w:rPr>
        <w:t>村级党组织</w:t>
      </w:r>
      <w:r>
        <w:rPr>
          <w:rFonts w:hint="eastAsia" w:ascii="Times New Roman" w:hAnsi="Times New Roman" w:eastAsia="方正仿宋_GBK" w:cs="方正仿宋_GBK"/>
          <w:b/>
          <w:bCs w:val="0"/>
          <w:color w:val="000000"/>
          <w:sz w:val="32"/>
          <w:szCs w:val="32"/>
          <w:shd w:val="clear" w:color="auto" w:fill="FFFFFF"/>
          <w:lang w:val="en-US" w:eastAsia="zh-CN"/>
        </w:rPr>
        <w:t>不作为</w:t>
      </w:r>
      <w:r>
        <w:rPr>
          <w:rFonts w:hint="eastAsia" w:ascii="Times New Roman" w:hAnsi="Times New Roman" w:eastAsia="方正仿宋_GBK" w:cs="方正仿宋_GBK"/>
          <w:b/>
          <w:bCs w:val="0"/>
          <w:color w:val="auto"/>
          <w:sz w:val="32"/>
          <w:szCs w:val="32"/>
          <w:shd w:val="clear" w:color="auto" w:fill="FFFFFF"/>
          <w:lang w:eastAsia="zh-CN"/>
        </w:rPr>
        <w:t>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一是立即对农家书屋进行彻底打扫，并进行了重新装修，对书目进行更新、分类，新购置各类图书120册。建立制度，制订了《农家书屋管理制度》《农家书屋藏书保管制度》《农家书屋图书借阅制度》，完善了“农家书屋管理员岗位职责”，进一步明确农家书屋责任人，安排专人负责农家书屋日常管理工作，定时对环境卫生进行清理，对书目进行更新。购买了四个新图书柜和专供读者阅读的新桌椅。建立了图书借阅记录，认真落实借阅签字，防止图书丢失。自整改完成至今已有50多人次借阅了图书，充分发挥了农家书屋的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二是村委会向水务部门申请对群众反映强烈的水质有问题的情况进行了管网改造，废弃原四五八组水源井，改用三组饮水水源井，并且更换了大功率水泵，改造后三四五八组水量充足，水质清澈。建立维护制度，制订了《农村饮水安全水源井工程安全生产操作规程》《农村饮水安全供水管理制度》和《饮用水源保护制度》。今后每年6月和12月向密山疾控水质送检2次，及时接收群众反馈意见，确保水质达标，让农户吃上了放心水。2022年6月16日各小组送检的水样，2022年6月23日出的检验结果，各小组水质全部达标。</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right="0" w:rightChars="0" w:firstLine="643" w:firstLineChars="200"/>
        <w:jc w:val="both"/>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三是对全村危旧房屋进行统计，建立档案，经统计我村现有危旧房屋15处，已拆除2处，剩余房屋均已无人居住。对有条件能够拆除的，及时报送镇政府备案，申请拆除。对户主不在当地、联系不上的，悬挂警示牌，及时提醒群众避让。结合实际情况，制定了《跃进村党支部突发情况应急预案》，明确应急工作方法步骤和处置措施。</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right="0" w:rightChars="0" w:firstLine="643" w:firstLineChars="200"/>
        <w:jc w:val="both"/>
        <w:textAlignment w:val="auto"/>
        <w:rPr>
          <w:rFonts w:hint="eastAsia" w:ascii="Times New Roman" w:hAnsi="Times New Roman" w:eastAsia="方正仿宋_GBK" w:cs="方正仿宋_GBK"/>
          <w:b/>
          <w:bCs w:val="0"/>
          <w:kern w:val="2"/>
          <w:sz w:val="32"/>
          <w:szCs w:val="32"/>
          <w:lang w:val="en-US" w:eastAsia="zh-CN" w:bidi="ar-SA"/>
        </w:rPr>
      </w:pPr>
      <w:r>
        <w:rPr>
          <w:rFonts w:hint="eastAsia" w:ascii="Times New Roman" w:hAnsi="Times New Roman" w:eastAsia="方正仿宋_GBK" w:cs="方正仿宋_GBK"/>
          <w:b/>
          <w:bCs w:val="0"/>
          <w:kern w:val="2"/>
          <w:sz w:val="32"/>
          <w:szCs w:val="32"/>
          <w:lang w:val="en-US" w:eastAsia="zh-CN" w:bidi="ar-SA"/>
        </w:rPr>
        <w:t>2.着力解决村基础设施建设不完备问题。</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right="0" w:rightChars="0" w:firstLine="643" w:firstLineChars="200"/>
        <w:jc w:val="both"/>
        <w:textAlignment w:val="auto"/>
        <w:rPr>
          <w:rFonts w:hint="eastAsia" w:ascii="Times New Roman" w:hAnsi="Times New Roman" w:eastAsia="方正仿宋_GBK" w:cs="方正仿宋_GBK"/>
          <w:b/>
          <w:bCs w:val="0"/>
          <w:kern w:val="2"/>
          <w:sz w:val="32"/>
          <w:szCs w:val="32"/>
          <w:lang w:val="en-US" w:eastAsia="zh-CN" w:bidi="ar-SA"/>
        </w:rPr>
      </w:pPr>
      <w:r>
        <w:rPr>
          <w:rFonts w:hint="eastAsia" w:ascii="Times New Roman" w:hAnsi="Times New Roman" w:eastAsia="方正仿宋_GBK" w:cs="方正仿宋_GBK"/>
          <w:b/>
          <w:bCs w:val="0"/>
          <w:kern w:val="2"/>
          <w:sz w:val="32"/>
          <w:szCs w:val="32"/>
          <w:lang w:val="en-US" w:eastAsia="zh-CN" w:bidi="ar-SA"/>
        </w:rPr>
        <w:t>一是积极对上争取资金、项目，开展村屯硬质路面、边沟、路灯建设，改善村屯出行环境。积极推进二组屯内硬质路面项目，做好质量监督，确保高质高量完成，现在二组一公里水泥路已竣工通车。通过一事一议又争取到15万元硬质路面项目，在四五组修了250米水泥路，至此四五八组已全部实现了道路硬质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二是开展农村环境整治，2022年9月12日-2022年9月14日村组织人员对路边杂草和垃圾进行彻底清理，在主干路路口安放了垃圾箱，村雇用了两名专职保洁员，每天对村环境卫生进行清理。2022年9月20日组织养殖户对自家牲畜粪便进行清理，并且堆放到指定地点。对私搭烂建牛棚进行拆除，拆除占道牛棚1处。建立农村环境常态化管理制度，制订了《</w:t>
      </w:r>
      <w:r>
        <w:rPr>
          <w:rFonts w:hint="eastAsia" w:ascii="Times New Roman" w:hAnsi="Times New Roman" w:eastAsia="方正仿宋_GBK" w:cs="方正仿宋_GBK"/>
          <w:b/>
          <w:bCs w:val="0"/>
          <w:i w:val="0"/>
          <w:iCs w:val="0"/>
          <w:caps w:val="0"/>
          <w:color w:val="auto"/>
          <w:spacing w:val="0"/>
          <w:sz w:val="32"/>
          <w:szCs w:val="32"/>
          <w:u w:val="none"/>
          <w:shd w:val="clear" w:color="auto" w:fill="FFFFFF"/>
          <w:lang w:eastAsia="zh-CN"/>
        </w:rPr>
        <w:t>跃进村</w:t>
      </w:r>
      <w:r>
        <w:rPr>
          <w:rFonts w:hint="eastAsia" w:ascii="Times New Roman" w:hAnsi="Times New Roman" w:eastAsia="方正仿宋_GBK" w:cs="方正仿宋_GBK"/>
          <w:b/>
          <w:bCs w:val="0"/>
          <w:i w:val="0"/>
          <w:iCs w:val="0"/>
          <w:caps w:val="0"/>
          <w:color w:val="auto"/>
          <w:spacing w:val="0"/>
          <w:sz w:val="32"/>
          <w:szCs w:val="32"/>
          <w:u w:val="none"/>
          <w:shd w:val="clear" w:color="auto" w:fill="FFFFFF"/>
        </w:rPr>
        <w:t>环境卫生长效管理制度</w:t>
      </w:r>
      <w:r>
        <w:rPr>
          <w:rFonts w:hint="eastAsia" w:ascii="Times New Roman" w:hAnsi="Times New Roman" w:eastAsia="方正仿宋_GBK" w:cs="方正仿宋_GBK"/>
          <w:b/>
          <w:bCs w:val="0"/>
          <w:i w:val="0"/>
          <w:iCs w:val="0"/>
          <w:caps w:val="0"/>
          <w:color w:val="auto"/>
          <w:spacing w:val="0"/>
          <w:sz w:val="32"/>
          <w:szCs w:val="32"/>
          <w:u w:val="none"/>
          <w:shd w:val="clear" w:color="auto" w:fill="FFFFFF"/>
          <w:lang w:eastAsia="zh-CN"/>
        </w:rPr>
        <w:t>》</w:t>
      </w:r>
      <w:r>
        <w:rPr>
          <w:rFonts w:hint="eastAsia" w:ascii="Times New Roman" w:hAnsi="Times New Roman" w:eastAsia="方正仿宋_GBK" w:cs="方正仿宋_GBK"/>
          <w:b/>
          <w:bCs w:val="0"/>
          <w:i w:val="0"/>
          <w:iCs w:val="0"/>
          <w:caps w:val="0"/>
          <w:color w:val="auto"/>
          <w:spacing w:val="0"/>
          <w:sz w:val="36"/>
          <w:szCs w:val="36"/>
          <w:u w:val="none"/>
          <w:shd w:val="clear" w:color="auto" w:fill="FFFFFF"/>
          <w:lang w:eastAsia="zh-CN"/>
        </w:rPr>
        <w:t>，</w:t>
      </w:r>
      <w:r>
        <w:rPr>
          <w:rFonts w:hint="eastAsia" w:ascii="Times New Roman" w:hAnsi="Times New Roman" w:eastAsia="方正仿宋_GBK" w:cs="方正仿宋_GBK"/>
          <w:b/>
          <w:bCs w:val="0"/>
          <w:sz w:val="32"/>
          <w:szCs w:val="32"/>
          <w:lang w:val="en-US" w:eastAsia="zh-CN"/>
        </w:rPr>
        <w:t>明确专人负责人村屯环境监督、村屯卫生保洁等工作。</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（二）加强作风建设，充分发挥监督管理作用，全面从严治党，从根源上杜绝群众身边腐败和不正之风问题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sz w:val="32"/>
          <w:szCs w:val="32"/>
          <w:lang w:val="en-US" w:eastAsia="zh-CN"/>
        </w:rPr>
        <w:t>1.着力解决</w:t>
      </w:r>
      <w:r>
        <w:rPr>
          <w:rFonts w:hint="eastAsia" w:ascii="Times New Roman" w:hAnsi="Times New Roman" w:eastAsia="方正仿宋_GBK" w:cs="方正仿宋_GBK"/>
          <w:b/>
          <w:bCs/>
          <w:kern w:val="2"/>
          <w:sz w:val="32"/>
          <w:szCs w:val="32"/>
          <w:lang w:val="en-US" w:eastAsia="zh-CN" w:bidi="ar-SA"/>
        </w:rPr>
        <w:t>村干部履职尽责能力不足问题。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每月25号召开会议研究发展壮大村级集体经济工作，集思广益，逐步拓宽村集体收入来源、化解债务。我村增收途径主要有开荒地发包，年收入在人民币7万元左右。另有中央扶持资金投资购买筛选机一台，租赁给彤烨米业有限公司，年租金人民币3万元。分类建立村组资源台账，分别建立了村《机动地台账》《开荒地台账》《村固定资产台账》和《帐外固定资产台账》，严防资源流失。充分发挥监事会和村务监督委员会的监督作用，对村公章使用进行规范化管理，建立村公章使用审批登记表，无论是谁使用公章都要经过主要领导审批后方可使用，坚决做到规范化制度化。</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方正仿宋_GBK"/>
          <w:b/>
          <w:bCs/>
          <w:color w:val="000000"/>
          <w:sz w:val="32"/>
          <w:szCs w:val="32"/>
          <w:shd w:val="clear" w:color="auto" w:fill="FFFFFF"/>
          <w:lang w:eastAsia="zh-CN"/>
        </w:rPr>
      </w:pPr>
      <w:r>
        <w:rPr>
          <w:rFonts w:hint="eastAsia" w:ascii="Times New Roman" w:hAnsi="Times New Roman" w:eastAsia="方正仿宋_GBK" w:cs="方正仿宋_GBK"/>
          <w:b/>
          <w:bCs/>
          <w:color w:val="000000"/>
          <w:sz w:val="32"/>
          <w:szCs w:val="32"/>
          <w:shd w:val="clear" w:color="auto" w:fill="FFFFFF"/>
          <w:lang w:val="en-US" w:eastAsia="zh-CN"/>
        </w:rPr>
        <w:t>2.着力解决执行</w:t>
      </w:r>
      <w:r>
        <w:rPr>
          <w:rFonts w:hint="eastAsia" w:ascii="Times New Roman" w:hAnsi="Times New Roman" w:eastAsia="方正仿宋_GBK" w:cs="方正仿宋_GBK"/>
          <w:b/>
          <w:bCs/>
          <w:color w:val="000000"/>
          <w:sz w:val="32"/>
          <w:szCs w:val="32"/>
          <w:shd w:val="clear" w:color="auto" w:fill="FFFFFF"/>
          <w:lang w:eastAsia="zh-CN"/>
        </w:rPr>
        <w:t>财务制度不规范</w:t>
      </w:r>
      <w:r>
        <w:rPr>
          <w:rFonts w:hint="eastAsia" w:ascii="Times New Roman" w:hAnsi="Times New Roman" w:eastAsia="方正仿宋_GBK" w:cs="方正仿宋_GBK"/>
          <w:b/>
          <w:bCs/>
          <w:color w:val="auto"/>
          <w:sz w:val="32"/>
          <w:szCs w:val="32"/>
          <w:shd w:val="clear" w:color="auto" w:fill="FFFFFF"/>
          <w:lang w:eastAsia="zh-CN"/>
        </w:rPr>
        <w:t>问题</w:t>
      </w:r>
      <w:r>
        <w:rPr>
          <w:rFonts w:hint="eastAsia" w:ascii="Times New Roman" w:hAnsi="Times New Roman" w:eastAsia="方正仿宋_GBK" w:cs="方正仿宋_GBK"/>
          <w:b/>
          <w:bCs/>
          <w:color w:val="000000"/>
          <w:sz w:val="32"/>
          <w:szCs w:val="32"/>
          <w:shd w:val="clear" w:color="auto" w:fill="FFFFFF"/>
          <w:lang w:eastAsia="zh-CN"/>
        </w:rPr>
        <w:t>。</w:t>
      </w:r>
    </w:p>
    <w:p>
      <w:pPr>
        <w:pStyle w:val="10"/>
        <w:spacing w:line="540" w:lineRule="exact"/>
        <w:ind w:firstLine="643" w:firstLineChars="200"/>
        <w:jc w:val="both"/>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一是制订《跃进村财务公开制度》，并严格遵照执行，村重大事项及时公示，接受群众监督。把握公开内容：如村财务收支、资源发包、各类补贴发放情况等，做到全面真实。完善公开方式，做到灵活多样（公开板、微信群等方式）、规范有序。我村在村部走廊重新制作了党务村务公开板，每月对村财务收支情况进行公示，坚决做到公开、透明。</w:t>
      </w:r>
    </w:p>
    <w:p>
      <w:pPr>
        <w:pStyle w:val="10"/>
        <w:spacing w:line="540" w:lineRule="exact"/>
        <w:ind w:firstLine="643" w:firstLineChars="200"/>
        <w:jc w:val="both"/>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二是严格执行财务制度，加强银行转账和财务票据审核，召开巡察整改专题会议，学习《关于印发密山市农村集体经济组织管理制度（试行）的通知》，在工作中要严格遵照执行。</w:t>
      </w:r>
    </w:p>
    <w:p>
      <w:pPr>
        <w:pStyle w:val="10"/>
        <w:spacing w:line="540" w:lineRule="exact"/>
        <w:ind w:firstLine="643" w:firstLineChars="200"/>
        <w:jc w:val="both"/>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三是付人工费使用人工费发票进行支付。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kern w:val="2"/>
          <w:sz w:val="32"/>
          <w:szCs w:val="32"/>
          <w:lang w:val="en-US" w:eastAsia="zh-CN" w:bidi="ar-SA"/>
        </w:rPr>
        <w:t>3.着力解决项目实施程序不规范问题。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一是组织村组干部召开学习“四议两公开”制度专题会议，认真学习制度内容，并且深刻领会。村所有工程项目严格执行四议两公开制度，坚决按照工作程序开展工作办事，绝不能嫌麻烦、图省事，每个环节都不能缺少。今后村所有施工项目必须发包给有资质的施工方，如2022年9月份各组农田路维修下涵管、二组一公里水泥路、五组250米水泥路等工程项目通过党支部会提议、“两委”会商议、党员大会审议、村民代表会议决议通过执行。在村告示板将决议公开，实现结果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二是组织村组干部认真学习“四议两公开”工作制度，制作“四议两公开”工作流程图，进一步规范工作程序。</w:t>
      </w:r>
      <w:r>
        <w:rPr>
          <w:rFonts w:hint="eastAsia" w:ascii="Times New Roman" w:hAnsi="Times New Roman" w:eastAsia="方正仿宋_GBK" w:cs="方正仿宋_GBK"/>
          <w:b/>
          <w:bCs/>
          <w:i w:val="0"/>
          <w:iCs w:val="0"/>
          <w:caps w:val="0"/>
          <w:color w:val="333333"/>
          <w:spacing w:val="0"/>
          <w:sz w:val="32"/>
          <w:szCs w:val="32"/>
          <w:shd w:val="clear" w:color="auto" w:fill="FFFFFF"/>
        </w:rPr>
        <w:t>“四议”是指村党支部会提议、村“两委”会商议、党员大会审议、村民代表会议或村民会议决议；“两公开”是指决议公开、实施结果公开。</w:t>
      </w:r>
      <w:r>
        <w:rPr>
          <w:rFonts w:hint="eastAsia" w:ascii="Times New Roman" w:hAnsi="Times New Roman" w:eastAsia="方正仿宋_GBK" w:cs="方正仿宋_GBK"/>
          <w:b/>
          <w:bCs/>
          <w:sz w:val="32"/>
          <w:szCs w:val="32"/>
          <w:lang w:val="en-US" w:eastAsia="zh-CN"/>
        </w:rPr>
        <w:t>结合我村实际，加强党员干部、组长和村民代表的交流，多层面开展学习和讨论，提升对四议两公开方法的认识。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4.着力解决</w:t>
      </w:r>
      <w:r>
        <w:rPr>
          <w:rFonts w:hint="eastAsia" w:ascii="Times New Roman" w:hAnsi="Times New Roman" w:eastAsia="方正仿宋_GBK" w:cs="方正仿宋_GBK"/>
          <w:b/>
          <w:bCs/>
          <w:kern w:val="2"/>
          <w:sz w:val="32"/>
          <w:szCs w:val="32"/>
          <w:lang w:val="en-US" w:eastAsia="zh-CN" w:bidi="ar-SA"/>
        </w:rPr>
        <w:t>集体资源管理不善问题。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2022年10月5日召开整改专题会议学习《关于印发密山市农村集体经济组织管理制度（试行）的通知》中的第25、26、27条，集体资源发包要通过平台竞价招标，签订规范的承包合同，对村集体经济组织所有的土地、林地、草地等集体资源性资产建立集体资源管理台账，进一步明确资源种类、数量。加强对集体资源的管理，严防资源流失。加强对村两委成员培训教育，引导两委成员全面掌握村组资源情况，加强机动地、开荒地收费工作，坚决做到应收尽收。</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（三）加强对党员教育管理，提高政治思想建设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color w:val="auto"/>
          <w:sz w:val="32"/>
          <w:szCs w:val="32"/>
          <w:shd w:val="clear" w:color="auto" w:fill="FFFFFF"/>
          <w:lang w:val="en-US" w:eastAsia="zh-CN"/>
        </w:rPr>
      </w:pPr>
      <w:r>
        <w:rPr>
          <w:rFonts w:hint="eastAsia" w:ascii="Times New Roman" w:hAnsi="Times New Roman" w:eastAsia="方正仿宋_GBK" w:cs="方正仿宋_GBK"/>
          <w:b/>
          <w:bCs w:val="0"/>
          <w:color w:val="000000"/>
          <w:sz w:val="32"/>
          <w:szCs w:val="32"/>
          <w:shd w:val="clear" w:color="auto" w:fill="FFFFFF"/>
          <w:lang w:val="en-US" w:eastAsia="zh-CN"/>
        </w:rPr>
        <w:t>1.着力解决党建机制制度</w:t>
      </w:r>
      <w:r>
        <w:rPr>
          <w:rFonts w:hint="eastAsia" w:ascii="Times New Roman" w:hAnsi="Times New Roman" w:eastAsia="方正仿宋_GBK" w:cs="方正仿宋_GBK"/>
          <w:b/>
          <w:bCs w:val="0"/>
          <w:color w:val="000000"/>
          <w:sz w:val="32"/>
          <w:szCs w:val="32"/>
          <w:shd w:val="clear" w:color="auto" w:fill="FFFFFF"/>
          <w:lang w:eastAsia="zh-CN"/>
        </w:rPr>
        <w:t>执行不</w:t>
      </w:r>
      <w:r>
        <w:rPr>
          <w:rFonts w:hint="eastAsia" w:ascii="Times New Roman" w:hAnsi="Times New Roman" w:eastAsia="方正仿宋_GBK" w:cs="方正仿宋_GBK"/>
          <w:b/>
          <w:bCs w:val="0"/>
          <w:color w:val="auto"/>
          <w:sz w:val="32"/>
          <w:szCs w:val="32"/>
          <w:shd w:val="clear" w:color="auto" w:fill="FFFFFF"/>
          <w:lang w:eastAsia="zh-CN"/>
        </w:rPr>
        <w:t>到位的问题。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一是组织村两委开展“三会一课”制度专题学习，使每一名村组干部熟练掌握三会一课内容。加强对村组织员的业务培训，提出三会一课明确记录标准，确保各项会议记录内容详细规范，佐证材料真实可靠。截止现在跃进村支部共召开支部会议13次，研究村重大事项。召开党员大会10次，组织党员开展“不忘初心，牢记使命”主题教育活动，学习《习近平谈治国理政》第四卷和《中国共产党第二十次代表大会上的报告》精神，开展精品党日活动13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二是党支部对党员事先进行培训学习，规范书写格式。对党员进行思想教育提高觉悟，认真填写“评星践诺”承诺书并认真对照执行，并且在村部走廊制做了公开版，使评星结果更加公开透明，设置了专人专柜对档案材料进行保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三是组织召开专题会议2次，针对代替答题问题，对涉事党员干部进行批评教育，当事人深刻认识到了自己的错误，并表示今后要坚决改正错误。制定了“跃进村党员学习计划”，扎实组织干部群众过深入学习上级精神，丰富知识储备。严格监督审核，建立“跃进村支部党员学习制度”，并严格遵照执行。对涉及党员干部个人材料及对上报送材料，委派专人严格审核把关，从根源上杜绝出现抄袭、雷同和材料质量不高的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kern w:val="2"/>
          <w:sz w:val="32"/>
          <w:szCs w:val="32"/>
          <w:lang w:val="en-US" w:eastAsia="zh-CN" w:bidi="ar-SA"/>
        </w:rPr>
      </w:pPr>
      <w:r>
        <w:rPr>
          <w:rFonts w:hint="eastAsia" w:ascii="Times New Roman" w:hAnsi="Times New Roman" w:eastAsia="方正仿宋_GBK" w:cs="方正仿宋_GBK"/>
          <w:b/>
          <w:bCs w:val="0"/>
          <w:kern w:val="2"/>
          <w:sz w:val="32"/>
          <w:szCs w:val="32"/>
          <w:lang w:val="en-US" w:eastAsia="zh-CN" w:bidi="ar-SA"/>
        </w:rPr>
        <w:t>2.着力解决发展党员程序不规范问题。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组织村组织员参加镇村组织的各种业务培训，认真学习发展党员工作程序，严格按照镇党委发展党员程序步骤开展工作。认真填写记录，核对好时间节点，确保各项工作按照时间节点完成，与要求保持一致。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kern w:val="2"/>
          <w:sz w:val="32"/>
          <w:szCs w:val="32"/>
          <w:highlight w:val="none"/>
          <w:lang w:val="en-US" w:eastAsia="zh-CN" w:bidi="ar-SA"/>
        </w:rPr>
      </w:pPr>
      <w:r>
        <w:rPr>
          <w:rFonts w:hint="eastAsia" w:ascii="Times New Roman" w:hAnsi="Times New Roman" w:eastAsia="方正仿宋_GBK" w:cs="方正仿宋_GBK"/>
          <w:b/>
          <w:bCs w:val="0"/>
          <w:kern w:val="2"/>
          <w:sz w:val="32"/>
          <w:szCs w:val="32"/>
          <w:highlight w:val="none"/>
          <w:lang w:val="en-US" w:eastAsia="zh-CN" w:bidi="ar-SA"/>
        </w:rPr>
        <w:t>3.着力解决村党支部监督执纪不严问题。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对受到处分的同志进行约谈，使他们从根本上认识到自己的错误，引以为戒。强化学习，制定村组学习教育计划。每月利用党员大会对党员进行警示教育，利用观看警示教育影片、讲党课等形式，组织党员干部认真开展党规党纪学习，教育引导党员干部时刻用党章党规严格要求自己。村党支部加大党风廉政知识宣传宣讲力度，通过召开支部党员专题学习会、悬挂标语、村组微信群宣传等形式，切实加强党风廉政知识宣传。通过宣传活动，进一步增强增强党员干部的廉政意识和规矩意识，努力在全村党员中营造出人人讲廉政、讲规矩的新局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Style w:val="7"/>
          <w:rFonts w:hint="eastAsia" w:ascii="Times New Roman" w:hAnsi="Times New Roman" w:eastAsia="方正黑体_GBK" w:cs="方正黑体_GBK"/>
          <w:b/>
          <w:bCs w:val="0"/>
          <w:color w:val="000000"/>
          <w:sz w:val="32"/>
          <w:szCs w:val="32"/>
          <w:shd w:val="clear" w:color="auto" w:fill="FFFFFF"/>
          <w:lang w:val="en-US" w:eastAsia="zh-CN"/>
        </w:rPr>
      </w:pPr>
      <w:r>
        <w:rPr>
          <w:rStyle w:val="7"/>
          <w:rFonts w:hint="eastAsia" w:ascii="Times New Roman" w:hAnsi="Times New Roman" w:eastAsia="方正黑体_GBK" w:cs="方正黑体_GBK"/>
          <w:b/>
          <w:bCs w:val="0"/>
          <w:color w:val="000000"/>
          <w:sz w:val="32"/>
          <w:szCs w:val="32"/>
          <w:shd w:val="clear" w:color="auto" w:fill="FFFFFF"/>
          <w:lang w:val="en-US" w:eastAsia="zh-CN"/>
        </w:rPr>
        <w:t>三、切实加强党的建设，坚持抓好后续整改，全面推进成果运用</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（一）坚持目标不变，力度不减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认真对照整改目标要求，持续分类整改，巩固落实，不断深化巡察整改成果运用，对整改完成的具体问题适时开展回头看，防止反弹回潮。</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（二）坚持巡察整改问题和建立长效机制相结合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对巡察组指出的村党支部政治理论学习不够深入，村党支部领导作用发挥不充分，村务监督委员会监督作用发挥不到位，村集体财务管理不规范等突出问题，举一反三，建章立制。紧紧抓住问题易发多发的重点领域和关键环节，结合巡察整改工作，梳理完善现有制度，对实践检验行之有效的，继续长期长期坚持抓好落实，对不适应发展需要的，及时修订完善，切实从源头上防止各类违纪违规问题发生，确保问题不反弹。</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both"/>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（三）坚持以巡察整改为契机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b/>
          <w:bCs/>
          <w:sz w:val="32"/>
          <w:szCs w:val="32"/>
          <w:lang w:val="en-US" w:eastAsia="zh-CN"/>
        </w:rPr>
        <w:t>抓好巡察整改与深入学习贯彻时代新时代中国特色社会主义思想，锤炼忠诚、干净、担当的政治品格，巩固深化整改成果，继续发扬滴水穿石的奋斗精神、弱鸟先飞的进取意识，开拓进取，因地制宜实施乡村振兴战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方正仿宋_GBK"/>
          <w:b/>
          <w:bCs/>
          <w:kern w:val="2"/>
          <w:sz w:val="32"/>
          <w:szCs w:val="32"/>
          <w:lang w:val="en-US" w:eastAsia="zh-CN" w:bidi="ar-SA"/>
        </w:rPr>
      </w:pPr>
      <w:r>
        <w:rPr>
          <w:rFonts w:hint="eastAsia" w:ascii="Times New Roman" w:hAnsi="Times New Roman" w:eastAsia="方正仿宋_GBK" w:cs="方正仿宋_GBK"/>
          <w:b/>
          <w:bCs/>
          <w:kern w:val="2"/>
          <w:sz w:val="32"/>
          <w:szCs w:val="32"/>
          <w:lang w:val="en-US" w:eastAsia="zh-CN" w:bidi="ar-SA"/>
        </w:rPr>
        <w:t>欢迎广大干部群众对巡察整改落实情况进行监督。如有意见建议，请及时向我们反映。联系方式:电话:13846052750；政信箱：裴德镇跃进村民委员会；邮编：158306；电子邮箱：</w:t>
      </w:r>
      <w:r>
        <w:rPr>
          <w:rFonts w:hint="eastAsia" w:ascii="Times New Roman" w:hAnsi="Times New Roman" w:eastAsia="方正仿宋_GBK" w:cs="方正仿宋_GBK"/>
          <w:b/>
          <w:bCs/>
          <w:kern w:val="2"/>
          <w:sz w:val="32"/>
          <w:szCs w:val="32"/>
          <w:lang w:val="en-US" w:eastAsia="zh-CN" w:bidi="ar-SA"/>
        </w:rPr>
        <w:fldChar w:fldCharType="begin"/>
      </w:r>
      <w:r>
        <w:rPr>
          <w:rFonts w:hint="eastAsia" w:ascii="Times New Roman" w:hAnsi="Times New Roman" w:eastAsia="方正仿宋_GBK" w:cs="方正仿宋_GBK"/>
          <w:b/>
          <w:bCs/>
          <w:kern w:val="2"/>
          <w:sz w:val="32"/>
          <w:szCs w:val="32"/>
          <w:lang w:val="en-US" w:eastAsia="zh-CN" w:bidi="ar-SA"/>
        </w:rPr>
        <w:instrText xml:space="preserve"> HYPERLINK "mailto:pdzyjc@163.com" </w:instrText>
      </w:r>
      <w:r>
        <w:rPr>
          <w:rFonts w:hint="eastAsia" w:ascii="Times New Roman" w:hAnsi="Times New Roman" w:eastAsia="方正仿宋_GBK" w:cs="方正仿宋_GBK"/>
          <w:b/>
          <w:bCs/>
          <w:kern w:val="2"/>
          <w:sz w:val="32"/>
          <w:szCs w:val="32"/>
          <w:lang w:val="en-US" w:eastAsia="zh-CN" w:bidi="ar-SA"/>
        </w:rPr>
        <w:fldChar w:fldCharType="separate"/>
      </w:r>
      <w:r>
        <w:rPr>
          <w:rFonts w:hint="eastAsia" w:ascii="Times New Roman" w:hAnsi="Times New Roman" w:eastAsia="方正仿宋_GBK" w:cs="方正仿宋_GBK"/>
          <w:b/>
          <w:bCs/>
          <w:kern w:val="2"/>
          <w:sz w:val="32"/>
          <w:szCs w:val="32"/>
          <w:lang w:val="en-US" w:eastAsia="zh-CN" w:bidi="ar-SA"/>
        </w:rPr>
        <w:t>pdzyjc@163.com</w:t>
      </w:r>
      <w:r>
        <w:rPr>
          <w:rFonts w:hint="eastAsia" w:ascii="Times New Roman" w:hAnsi="Times New Roman" w:eastAsia="方正仿宋_GBK" w:cs="方正仿宋_GBK"/>
          <w:b/>
          <w:bCs/>
          <w:kern w:val="2"/>
          <w:sz w:val="32"/>
          <w:szCs w:val="32"/>
          <w:lang w:val="en-US" w:eastAsia="zh-CN" w:bidi="ar-SA"/>
        </w:rPr>
        <w:fldChar w:fldCharType="end"/>
      </w:r>
      <w:r>
        <w:rPr>
          <w:rFonts w:hint="eastAsia" w:ascii="Times New Roman" w:hAnsi="Times New Roman" w:eastAsia="方正仿宋_GBK" w:cs="方正仿宋_GBK"/>
          <w:b/>
          <w:bCs/>
          <w:kern w:val="2"/>
          <w:sz w:val="32"/>
          <w:szCs w:val="32"/>
          <w:lang w:val="en-US" w:eastAsia="zh-CN" w:bidi="ar-SA"/>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4"/>
        <w:keepNext w:val="0"/>
        <w:keepLines w:val="0"/>
        <w:pageBreakBefore w:val="0"/>
        <w:widowControl/>
        <w:kinsoku/>
        <w:wordWrap/>
        <w:overflowPunct/>
        <w:topLinePunct w:val="0"/>
        <w:autoSpaceDE/>
        <w:autoSpaceDN/>
        <w:bidi/>
        <w:adjustRightInd/>
        <w:snapToGrid/>
        <w:spacing w:beforeAutospacing="0" w:afterAutospacing="0" w:line="560" w:lineRule="exact"/>
        <w:ind w:left="0" w:leftChars="0" w:firstLine="643" w:firstLineChars="200"/>
        <w:jc w:val="both"/>
        <w:textAlignment w:val="auto"/>
        <w:rPr>
          <w:rFonts w:hint="default" w:ascii="Times New Roman" w:hAnsi="Times New Roman" w:eastAsia="方正仿宋_GBK" w:cs="方正仿宋_GBK"/>
          <w:b/>
          <w:bCs w:val="0"/>
          <w:color w:val="000000"/>
          <w:sz w:val="32"/>
          <w:szCs w:val="32"/>
          <w:shd w:val="clear" w:color="auto" w:fill="FFFFFF"/>
          <w:lang w:val="en-US" w:eastAsia="zh-CN"/>
        </w:rPr>
      </w:pPr>
      <w:r>
        <w:rPr>
          <w:rFonts w:hint="default" w:ascii="Times New Roman" w:hAnsi="Times New Roman" w:eastAsia="方正仿宋_GBK" w:cs="Times New Roman"/>
          <w:b/>
          <w:bCs w:val="0"/>
          <w:color w:val="000000"/>
          <w:sz w:val="32"/>
          <w:szCs w:val="32"/>
          <w:shd w:val="clear" w:color="auto" w:fill="FFFFFF"/>
          <w:lang w:val="en-US" w:eastAsia="zh-CN"/>
        </w:rPr>
        <w:t xml:space="preserve">              </w:t>
      </w:r>
      <w:r>
        <w:rPr>
          <w:rFonts w:hint="eastAsia" w:ascii="Times New Roman" w:hAnsi="Times New Roman" w:eastAsia="方正仿宋_GBK" w:cs="方正仿宋_GBK"/>
          <w:b/>
          <w:bCs w:val="0"/>
          <w:color w:val="000000"/>
          <w:sz w:val="32"/>
          <w:szCs w:val="32"/>
          <w:shd w:val="clear" w:color="auto" w:fill="FFFFFF"/>
          <w:lang w:val="en-US" w:eastAsia="zh-CN"/>
        </w:rPr>
        <w:t xml:space="preserve">    中共密山市裴德镇跃进村党支部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Times New Roman" w:hAnsi="Times New Roman" w:eastAsia="方正仿宋_GBK" w:cs="方正仿宋_GBK"/>
          <w:b/>
          <w:bCs w:val="0"/>
          <w:color w:val="000000"/>
          <w:sz w:val="32"/>
          <w:szCs w:val="32"/>
          <w:shd w:val="clear" w:color="auto" w:fill="FFFFFF"/>
          <w:lang w:eastAsia="zh-CN"/>
        </w:rPr>
      </w:pPr>
      <w:r>
        <w:rPr>
          <w:rFonts w:hint="eastAsia" w:ascii="Times New Roman" w:hAnsi="Times New Roman" w:eastAsia="方正仿宋_GBK" w:cs="方正仿宋_GBK"/>
          <w:b/>
          <w:bCs w:val="0"/>
          <w:color w:val="000000"/>
          <w:sz w:val="32"/>
          <w:szCs w:val="32"/>
          <w:shd w:val="clear" w:color="auto" w:fill="FFFFFF"/>
          <w:lang w:val="en-US" w:eastAsia="zh-CN"/>
        </w:rPr>
        <w:t xml:space="preserve">                       2023</w:t>
      </w:r>
      <w:r>
        <w:rPr>
          <w:rFonts w:hint="eastAsia" w:ascii="Times New Roman" w:hAnsi="Times New Roman" w:eastAsia="方正仿宋_GBK" w:cs="方正仿宋_GBK"/>
          <w:b/>
          <w:bCs w:val="0"/>
          <w:color w:val="000000"/>
          <w:sz w:val="32"/>
          <w:szCs w:val="32"/>
          <w:shd w:val="clear" w:color="auto" w:fill="FFFFFF"/>
          <w:lang w:eastAsia="zh-CN"/>
        </w:rPr>
        <w:t>年</w:t>
      </w:r>
      <w:r>
        <w:rPr>
          <w:rFonts w:hint="eastAsia" w:ascii="Times New Roman" w:hAnsi="Times New Roman" w:eastAsia="方正仿宋_GBK" w:cs="方正仿宋_GBK"/>
          <w:b/>
          <w:bCs w:val="0"/>
          <w:color w:val="000000"/>
          <w:sz w:val="32"/>
          <w:szCs w:val="32"/>
          <w:shd w:val="clear" w:color="auto" w:fill="FFFFFF"/>
          <w:lang w:val="en-US" w:eastAsia="zh-CN"/>
        </w:rPr>
        <w:t>1</w:t>
      </w:r>
      <w:r>
        <w:rPr>
          <w:rFonts w:hint="eastAsia" w:ascii="Times New Roman" w:hAnsi="Times New Roman" w:eastAsia="方正仿宋_GBK" w:cs="方正仿宋_GBK"/>
          <w:b/>
          <w:bCs w:val="0"/>
          <w:color w:val="000000"/>
          <w:sz w:val="32"/>
          <w:szCs w:val="32"/>
          <w:shd w:val="clear" w:color="auto" w:fill="FFFFFF"/>
          <w:lang w:eastAsia="zh-CN"/>
        </w:rPr>
        <w:t>月</w:t>
      </w:r>
      <w:r>
        <w:rPr>
          <w:rFonts w:hint="eastAsia" w:ascii="Times New Roman" w:hAnsi="Times New Roman" w:eastAsia="方正仿宋_GBK" w:cs="方正仿宋_GBK"/>
          <w:b/>
          <w:bCs w:val="0"/>
          <w:color w:val="000000"/>
          <w:sz w:val="32"/>
          <w:szCs w:val="32"/>
          <w:shd w:val="clear" w:color="auto" w:fill="FFFFFF"/>
          <w:lang w:val="en-US" w:eastAsia="zh-CN"/>
        </w:rPr>
        <w:t>31</w:t>
      </w:r>
      <w:r>
        <w:rPr>
          <w:rFonts w:hint="eastAsia" w:ascii="Times New Roman" w:hAnsi="Times New Roman" w:eastAsia="方正仿宋_GBK" w:cs="方正仿宋_GBK"/>
          <w:b/>
          <w:bCs w:val="0"/>
          <w:color w:val="000000"/>
          <w:sz w:val="32"/>
          <w:szCs w:val="32"/>
          <w:shd w:val="clear" w:color="auto" w:fill="FFFFFF"/>
          <w:lang w:eastAsia="zh-CN"/>
        </w:rPr>
        <w:t>日</w:t>
      </w:r>
    </w:p>
    <w:p>
      <w:pPr>
        <w:jc w:val="both"/>
        <w:rPr>
          <w:rFonts w:ascii="Times New Roman" w:hAnsi="Times New Roman"/>
        </w:rPr>
      </w:pPr>
    </w:p>
    <w:sectPr>
      <w:footerReference r:id="rId3" w:type="default"/>
      <w:pgSz w:w="11906" w:h="16838"/>
      <w:pgMar w:top="2154" w:right="1587" w:bottom="187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MDgwYWE4NzMzNGQ2MGQxYTU3MjkyMWM1NzkyYTQifQ=="/>
  </w:docVars>
  <w:rsids>
    <w:rsidRoot w:val="41CA25E7"/>
    <w:rsid w:val="0AB0400E"/>
    <w:rsid w:val="158D6E1F"/>
    <w:rsid w:val="29864611"/>
    <w:rsid w:val="3E6327A3"/>
    <w:rsid w:val="41CA25E7"/>
    <w:rsid w:val="44702A63"/>
    <w:rsid w:val="4BDB74D6"/>
    <w:rsid w:val="7D515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 w:type="paragraph" w:customStyle="1" w:styleId="10">
    <w:name w:val="No Spacing1"/>
    <w:qFormat/>
    <w:uiPriority w:val="99"/>
    <w:pPr>
      <w:widowControl w:val="0"/>
      <w:jc w:val="both"/>
    </w:pPr>
    <w:rPr>
      <w:rFonts w:ascii="Calibri" w:hAnsi="Calibri" w:eastAsia="宋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4475</Words>
  <Characters>4574</Characters>
  <Lines>0</Lines>
  <Paragraphs>0</Paragraphs>
  <TotalTime>25</TotalTime>
  <ScaleCrop>false</ScaleCrop>
  <LinksUpToDate>false</LinksUpToDate>
  <CharactersWithSpaces>4618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2023-02-02T03:00:00Z</dcterms:created>
  <dc:creator>WPS_1639577891</dc:creator>
  <cp:lastModifiedBy>WPS_1639577891</cp:lastModifiedBy>
  <dcterms:modified xsi:type="dcterms:W3CDTF">2023-02-13T02:05:54Z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0148A4A412E14E3196D3AE18B6609212</vt:lpwstr>
  </property>
</Properties>
</file>